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AC" w:rsidRPr="008571AC" w:rsidRDefault="008571AC" w:rsidP="00861AAF">
      <w:pPr>
        <w:autoSpaceDN w:val="0"/>
        <w:spacing w:after="0" w:line="240" w:lineRule="auto"/>
        <w:jc w:val="center"/>
        <w:rPr>
          <w:rFonts w:ascii="Times New Roman" w:eastAsia="Times New Roman" w:hAnsi="Times New Roman" w:cs="Times New Roman"/>
          <w:sz w:val="20"/>
          <w:szCs w:val="20"/>
          <w:lang w:eastAsia="ru-RU"/>
        </w:rPr>
      </w:pPr>
      <w:r w:rsidRPr="008571AC">
        <w:rPr>
          <w:rFonts w:ascii="UkrainianBaltica" w:eastAsia="Times New Roman" w:hAnsi="UkrainianBaltica" w:cs="Times New Roman"/>
          <w:noProof/>
          <w:sz w:val="20"/>
          <w:szCs w:val="20"/>
          <w:lang w:val="ru-RU" w:eastAsia="ru-RU"/>
        </w:rPr>
        <w:drawing>
          <wp:inline distT="0" distB="0" distL="0" distR="0" wp14:anchorId="16EB6302" wp14:editId="5F41F09B">
            <wp:extent cx="4381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8571AC" w:rsidRPr="008571AC" w:rsidRDefault="008571AC" w:rsidP="008571AC">
      <w:pPr>
        <w:autoSpaceDN w:val="0"/>
        <w:spacing w:after="0" w:line="240" w:lineRule="auto"/>
        <w:jc w:val="center"/>
        <w:rPr>
          <w:rFonts w:ascii="Times New Roman" w:eastAsia="Times New Roman" w:hAnsi="Times New Roman" w:cs="Times New Roman"/>
          <w:b/>
          <w:sz w:val="24"/>
          <w:szCs w:val="24"/>
          <w:lang w:eastAsia="ru-RU"/>
        </w:rPr>
      </w:pPr>
    </w:p>
    <w:p w:rsidR="008571AC" w:rsidRPr="008571AC" w:rsidRDefault="008571AC" w:rsidP="008571AC">
      <w:pPr>
        <w:autoSpaceDN w:val="0"/>
        <w:spacing w:after="0" w:line="240" w:lineRule="auto"/>
        <w:jc w:val="center"/>
        <w:rPr>
          <w:rFonts w:ascii="Times New Roman" w:eastAsia="Times New Roman" w:hAnsi="Times New Roman" w:cs="Times New Roman"/>
          <w:b/>
          <w:sz w:val="28"/>
          <w:szCs w:val="28"/>
          <w:lang w:eastAsia="ru-RU"/>
        </w:rPr>
      </w:pPr>
      <w:r w:rsidRPr="008571AC">
        <w:rPr>
          <w:rFonts w:ascii="Times New Roman" w:eastAsia="Times New Roman" w:hAnsi="Times New Roman" w:cs="Times New Roman"/>
          <w:b/>
          <w:sz w:val="28"/>
          <w:szCs w:val="28"/>
          <w:lang w:eastAsia="ru-RU"/>
        </w:rPr>
        <w:t>ІЧНЯНСЬКА  МІСЬКА  РАДА</w:t>
      </w:r>
    </w:p>
    <w:p w:rsidR="008571AC" w:rsidRPr="008571AC" w:rsidRDefault="008571AC" w:rsidP="008571AC">
      <w:pPr>
        <w:autoSpaceDN w:val="0"/>
        <w:spacing w:after="0" w:line="240" w:lineRule="auto"/>
        <w:jc w:val="center"/>
        <w:rPr>
          <w:rFonts w:ascii="Times New Roman" w:eastAsia="Times New Roman" w:hAnsi="Times New Roman" w:cs="Times New Roman"/>
          <w:sz w:val="24"/>
          <w:szCs w:val="24"/>
          <w:lang w:eastAsia="ru-RU"/>
        </w:rPr>
      </w:pPr>
      <w:r w:rsidRPr="008571AC">
        <w:rPr>
          <w:rFonts w:ascii="Times New Roman" w:eastAsia="Times New Roman" w:hAnsi="Times New Roman" w:cs="Times New Roman"/>
          <w:sz w:val="24"/>
          <w:szCs w:val="24"/>
          <w:lang w:eastAsia="ru-RU"/>
        </w:rPr>
        <w:t>( сесія восьмого скликання)</w:t>
      </w:r>
    </w:p>
    <w:p w:rsidR="008571AC" w:rsidRPr="008571AC" w:rsidRDefault="008571AC" w:rsidP="008571AC">
      <w:pPr>
        <w:autoSpaceDN w:val="0"/>
        <w:spacing w:after="0" w:line="240" w:lineRule="auto"/>
        <w:jc w:val="both"/>
        <w:rPr>
          <w:rFonts w:ascii="Arial" w:eastAsia="Times New Roman" w:hAnsi="Arial" w:cs="Times New Roman"/>
          <w:b/>
          <w:sz w:val="20"/>
          <w:szCs w:val="20"/>
          <w:lang w:eastAsia="ru-RU"/>
        </w:rPr>
      </w:pPr>
    </w:p>
    <w:p w:rsidR="008571AC" w:rsidRPr="008571AC" w:rsidRDefault="008571AC" w:rsidP="008571AC">
      <w:pPr>
        <w:autoSpaceDN w:val="0"/>
        <w:spacing w:after="0" w:line="240" w:lineRule="auto"/>
        <w:jc w:val="center"/>
        <w:rPr>
          <w:rFonts w:ascii="Times New Roman" w:eastAsia="Times New Roman" w:hAnsi="Times New Roman" w:cs="Times New Roman"/>
          <w:b/>
          <w:sz w:val="28"/>
          <w:szCs w:val="28"/>
          <w:lang w:eastAsia="ru-RU"/>
        </w:rPr>
      </w:pPr>
      <w:r w:rsidRPr="008571AC">
        <w:rPr>
          <w:rFonts w:ascii="Times New Roman" w:eastAsia="Times New Roman" w:hAnsi="Times New Roman" w:cs="Times New Roman"/>
          <w:b/>
          <w:sz w:val="28"/>
          <w:szCs w:val="28"/>
          <w:lang w:eastAsia="ru-RU"/>
        </w:rPr>
        <w:t xml:space="preserve">Р І Ш Е Н </w:t>
      </w:r>
      <w:proofErr w:type="spellStart"/>
      <w:r w:rsidRPr="008571AC">
        <w:rPr>
          <w:rFonts w:ascii="Times New Roman" w:eastAsia="Times New Roman" w:hAnsi="Times New Roman" w:cs="Times New Roman"/>
          <w:b/>
          <w:sz w:val="28"/>
          <w:szCs w:val="28"/>
          <w:lang w:eastAsia="ru-RU"/>
        </w:rPr>
        <w:t>Н</w:t>
      </w:r>
      <w:proofErr w:type="spellEnd"/>
      <w:r w:rsidRPr="008571AC">
        <w:rPr>
          <w:rFonts w:ascii="Times New Roman" w:eastAsia="Times New Roman" w:hAnsi="Times New Roman" w:cs="Times New Roman"/>
          <w:b/>
          <w:sz w:val="28"/>
          <w:szCs w:val="28"/>
          <w:lang w:eastAsia="ru-RU"/>
        </w:rPr>
        <w:t xml:space="preserve"> Я</w:t>
      </w:r>
    </w:p>
    <w:p w:rsidR="008571AC" w:rsidRPr="008571AC" w:rsidRDefault="008571AC" w:rsidP="008571AC">
      <w:pPr>
        <w:autoSpaceDN w:val="0"/>
        <w:spacing w:after="0" w:line="240" w:lineRule="auto"/>
        <w:jc w:val="center"/>
        <w:rPr>
          <w:rFonts w:ascii="Times New Roman" w:eastAsia="Times New Roman" w:hAnsi="Times New Roman" w:cs="Times New Roman"/>
          <w:sz w:val="24"/>
          <w:szCs w:val="24"/>
          <w:lang w:eastAsia="ru-RU"/>
        </w:rPr>
      </w:pPr>
    </w:p>
    <w:p w:rsidR="008571AC" w:rsidRPr="008571AC" w:rsidRDefault="00861AAF" w:rsidP="008571AC">
      <w:pPr>
        <w:tabs>
          <w:tab w:val="left" w:pos="3744"/>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71AC" w:rsidRPr="008571AC">
        <w:rPr>
          <w:rFonts w:ascii="Times New Roman" w:eastAsia="Times New Roman" w:hAnsi="Times New Roman" w:cs="Times New Roman"/>
          <w:sz w:val="24"/>
          <w:szCs w:val="24"/>
          <w:lang w:eastAsia="ru-RU"/>
        </w:rPr>
        <w:t xml:space="preserve"> 202</w:t>
      </w:r>
      <w:r w:rsidR="008571AC">
        <w:rPr>
          <w:rFonts w:ascii="Times New Roman" w:eastAsia="Times New Roman" w:hAnsi="Times New Roman" w:cs="Times New Roman"/>
          <w:sz w:val="24"/>
          <w:szCs w:val="24"/>
          <w:lang w:eastAsia="ru-RU"/>
        </w:rPr>
        <w:t>3</w:t>
      </w:r>
      <w:r w:rsidR="008571AC" w:rsidRPr="008571AC">
        <w:rPr>
          <w:rFonts w:ascii="Times New Roman" w:eastAsia="Times New Roman" w:hAnsi="Times New Roman" w:cs="Times New Roman"/>
          <w:sz w:val="24"/>
          <w:szCs w:val="24"/>
          <w:lang w:eastAsia="ru-RU"/>
        </w:rPr>
        <w:t xml:space="preserve"> року                                                                                      № </w:t>
      </w:r>
      <w:r>
        <w:rPr>
          <w:rFonts w:ascii="Times New Roman" w:eastAsia="Times New Roman" w:hAnsi="Times New Roman" w:cs="Times New Roman"/>
          <w:sz w:val="24"/>
          <w:szCs w:val="24"/>
          <w:lang w:eastAsia="ru-RU"/>
        </w:rPr>
        <w:t xml:space="preserve">         </w:t>
      </w:r>
      <w:r w:rsidR="008571AC" w:rsidRPr="008571AC">
        <w:rPr>
          <w:rFonts w:ascii="Times New Roman" w:eastAsia="Times New Roman" w:hAnsi="Times New Roman" w:cs="Times New Roman"/>
          <w:sz w:val="24"/>
          <w:szCs w:val="24"/>
          <w:lang w:val="ru-RU" w:eastAsia="ru-RU"/>
        </w:rPr>
        <w:t>-</w:t>
      </w:r>
      <w:r w:rsidR="008571AC" w:rsidRPr="008571AC">
        <w:rPr>
          <w:rFonts w:ascii="Times New Roman" w:eastAsia="Times New Roman" w:hAnsi="Times New Roman" w:cs="Times New Roman"/>
          <w:sz w:val="24"/>
          <w:szCs w:val="24"/>
          <w:lang w:val="en-US" w:eastAsia="ru-RU"/>
        </w:rPr>
        <w:t>VIII</w:t>
      </w:r>
    </w:p>
    <w:p w:rsidR="008571AC" w:rsidRPr="008571AC" w:rsidRDefault="008571AC" w:rsidP="008571AC">
      <w:pPr>
        <w:autoSpaceDN w:val="0"/>
        <w:spacing w:after="0" w:line="240" w:lineRule="auto"/>
        <w:jc w:val="both"/>
        <w:rPr>
          <w:rFonts w:ascii="Times New Roman" w:eastAsia="Times New Roman" w:hAnsi="Times New Roman" w:cs="Times New Roman"/>
          <w:sz w:val="24"/>
          <w:szCs w:val="24"/>
          <w:lang w:eastAsia="ru-RU"/>
        </w:rPr>
      </w:pPr>
      <w:r w:rsidRPr="008571AC">
        <w:rPr>
          <w:rFonts w:ascii="Times New Roman" w:eastAsia="Times New Roman" w:hAnsi="Times New Roman" w:cs="Times New Roman"/>
          <w:sz w:val="24"/>
          <w:szCs w:val="24"/>
          <w:lang w:eastAsia="ru-RU"/>
        </w:rPr>
        <w:t>м. Ічня</w:t>
      </w:r>
    </w:p>
    <w:p w:rsidR="008571AC" w:rsidRPr="008571AC" w:rsidRDefault="008571AC" w:rsidP="008571AC">
      <w:pPr>
        <w:autoSpaceDN w:val="0"/>
        <w:spacing w:after="0" w:line="240" w:lineRule="auto"/>
        <w:jc w:val="both"/>
        <w:rPr>
          <w:rFonts w:ascii="Times New Roman" w:eastAsia="Times New Roman" w:hAnsi="Times New Roman" w:cs="Times New Roman"/>
          <w:b/>
          <w:sz w:val="24"/>
          <w:szCs w:val="24"/>
          <w:lang w:eastAsia="ru-RU"/>
        </w:rPr>
      </w:pPr>
    </w:p>
    <w:p w:rsidR="008571AC" w:rsidRPr="008571AC" w:rsidRDefault="008571AC" w:rsidP="008571AC">
      <w:pPr>
        <w:autoSpaceDN w:val="0"/>
        <w:spacing w:after="0" w:line="240" w:lineRule="auto"/>
        <w:jc w:val="both"/>
        <w:rPr>
          <w:rFonts w:ascii="Times New Roman" w:eastAsia="Times New Roman" w:hAnsi="Times New Roman" w:cs="Times New Roman"/>
          <w:b/>
          <w:sz w:val="24"/>
          <w:szCs w:val="24"/>
          <w:lang w:eastAsia="ru-RU"/>
        </w:rPr>
      </w:pPr>
      <w:r w:rsidRPr="008571AC">
        <w:rPr>
          <w:rFonts w:ascii="Times New Roman" w:eastAsia="Times New Roman" w:hAnsi="Times New Roman" w:cs="Times New Roman"/>
          <w:b/>
          <w:sz w:val="24"/>
          <w:szCs w:val="24"/>
          <w:lang w:eastAsia="ru-RU"/>
        </w:rPr>
        <w:t xml:space="preserve">Про затвердження Програми </w:t>
      </w:r>
    </w:p>
    <w:p w:rsidR="008571AC" w:rsidRDefault="008571AC" w:rsidP="008571AC">
      <w:pPr>
        <w:spacing w:after="0" w:line="240" w:lineRule="auto"/>
        <w:rPr>
          <w:rFonts w:ascii="Times New Roman" w:eastAsia="Times New Roman" w:hAnsi="Times New Roman" w:cs="Times New Roman"/>
          <w:b/>
          <w:sz w:val="24"/>
          <w:szCs w:val="20"/>
          <w:lang w:eastAsia="ru-RU"/>
        </w:rPr>
      </w:pPr>
      <w:r w:rsidRPr="008571AC">
        <w:rPr>
          <w:rFonts w:ascii="Times New Roman" w:eastAsia="Times New Roman" w:hAnsi="Times New Roman" w:cs="Times New Roman"/>
          <w:b/>
          <w:sz w:val="24"/>
          <w:szCs w:val="20"/>
          <w:lang w:eastAsia="ru-RU"/>
        </w:rPr>
        <w:t xml:space="preserve">забезпечення проведення призову  </w:t>
      </w:r>
    </w:p>
    <w:p w:rsidR="008571AC" w:rsidRDefault="008571AC" w:rsidP="008571AC">
      <w:pPr>
        <w:spacing w:after="0" w:line="240" w:lineRule="auto"/>
        <w:rPr>
          <w:rFonts w:ascii="Times New Roman" w:eastAsia="Times New Roman" w:hAnsi="Times New Roman" w:cs="Times New Roman"/>
          <w:b/>
          <w:sz w:val="24"/>
          <w:szCs w:val="20"/>
          <w:lang w:eastAsia="ru-RU"/>
        </w:rPr>
      </w:pPr>
      <w:r w:rsidRPr="008571AC">
        <w:rPr>
          <w:rFonts w:ascii="Times New Roman" w:eastAsia="Times New Roman" w:hAnsi="Times New Roman" w:cs="Times New Roman"/>
          <w:b/>
          <w:sz w:val="24"/>
          <w:szCs w:val="20"/>
          <w:lang w:eastAsia="ru-RU"/>
        </w:rPr>
        <w:t xml:space="preserve">та прийняття громадян на військову </w:t>
      </w:r>
    </w:p>
    <w:p w:rsidR="008571AC" w:rsidRDefault="008571AC" w:rsidP="008571AC">
      <w:pPr>
        <w:spacing w:after="0" w:line="240" w:lineRule="auto"/>
        <w:rPr>
          <w:rFonts w:ascii="Times New Roman" w:eastAsia="Times New Roman" w:hAnsi="Times New Roman" w:cs="Times New Roman"/>
          <w:b/>
          <w:sz w:val="24"/>
          <w:szCs w:val="20"/>
          <w:lang w:eastAsia="ru-RU"/>
        </w:rPr>
      </w:pPr>
      <w:r w:rsidRPr="008571AC">
        <w:rPr>
          <w:rFonts w:ascii="Times New Roman" w:eastAsia="Times New Roman" w:hAnsi="Times New Roman" w:cs="Times New Roman"/>
          <w:b/>
          <w:sz w:val="24"/>
          <w:szCs w:val="20"/>
          <w:lang w:eastAsia="ru-RU"/>
        </w:rPr>
        <w:t xml:space="preserve">службу та мобілізаційної підготовки на </w:t>
      </w:r>
    </w:p>
    <w:p w:rsidR="008571AC" w:rsidRDefault="008571AC" w:rsidP="008571AC">
      <w:pPr>
        <w:spacing w:after="0" w:line="240" w:lineRule="auto"/>
        <w:rPr>
          <w:rFonts w:ascii="Times New Roman" w:eastAsia="Times New Roman" w:hAnsi="Times New Roman" w:cs="Times New Roman"/>
          <w:b/>
          <w:sz w:val="24"/>
          <w:szCs w:val="20"/>
          <w:lang w:eastAsia="ru-RU"/>
        </w:rPr>
      </w:pPr>
      <w:r w:rsidRPr="008571AC">
        <w:rPr>
          <w:rFonts w:ascii="Times New Roman" w:eastAsia="Times New Roman" w:hAnsi="Times New Roman" w:cs="Times New Roman"/>
          <w:b/>
          <w:sz w:val="24"/>
          <w:szCs w:val="20"/>
          <w:lang w:eastAsia="ru-RU"/>
        </w:rPr>
        <w:t xml:space="preserve">території Ічнянської міської ради </w:t>
      </w:r>
    </w:p>
    <w:p w:rsidR="008571AC" w:rsidRDefault="008571AC" w:rsidP="008571AC">
      <w:pPr>
        <w:spacing w:after="0" w:line="240" w:lineRule="auto"/>
        <w:rPr>
          <w:rFonts w:ascii="Times New Roman" w:eastAsia="Times New Roman" w:hAnsi="Times New Roman" w:cs="Times New Roman"/>
          <w:b/>
          <w:sz w:val="24"/>
          <w:szCs w:val="20"/>
          <w:lang w:eastAsia="ru-RU"/>
        </w:rPr>
      </w:pPr>
      <w:r w:rsidRPr="008571AC">
        <w:rPr>
          <w:rFonts w:ascii="Times New Roman" w:eastAsia="Times New Roman" w:hAnsi="Times New Roman" w:cs="Times New Roman"/>
          <w:b/>
          <w:sz w:val="24"/>
          <w:szCs w:val="20"/>
          <w:lang w:eastAsia="ru-RU"/>
        </w:rPr>
        <w:t xml:space="preserve">Прилуцького району Чернігівської </w:t>
      </w:r>
    </w:p>
    <w:p w:rsidR="008571AC" w:rsidRPr="008571AC" w:rsidRDefault="00861AAF" w:rsidP="008571AC">
      <w:pPr>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області на 2024</w:t>
      </w:r>
      <w:r w:rsidR="008571AC" w:rsidRPr="008571AC">
        <w:rPr>
          <w:rFonts w:ascii="Times New Roman" w:eastAsia="Times New Roman" w:hAnsi="Times New Roman" w:cs="Times New Roman"/>
          <w:b/>
          <w:sz w:val="24"/>
          <w:szCs w:val="20"/>
          <w:lang w:eastAsia="ru-RU"/>
        </w:rPr>
        <w:t xml:space="preserve"> рік</w:t>
      </w:r>
    </w:p>
    <w:p w:rsidR="008571AC" w:rsidRPr="008571AC" w:rsidRDefault="008571AC" w:rsidP="008571AC">
      <w:pPr>
        <w:autoSpaceDN w:val="0"/>
        <w:spacing w:after="0" w:line="240" w:lineRule="auto"/>
        <w:ind w:firstLine="709"/>
        <w:jc w:val="both"/>
        <w:rPr>
          <w:rFonts w:ascii="Times New Roman" w:eastAsia="Times New Roman" w:hAnsi="Times New Roman" w:cs="Times New Roman"/>
          <w:color w:val="000000"/>
          <w:sz w:val="24"/>
          <w:szCs w:val="24"/>
          <w:lang w:eastAsia="uk-UA" w:bidi="uk-UA"/>
        </w:rPr>
      </w:pPr>
    </w:p>
    <w:p w:rsidR="008571AC" w:rsidRPr="008571AC" w:rsidRDefault="008571AC" w:rsidP="008571AC">
      <w:pPr>
        <w:autoSpaceDN w:val="0"/>
        <w:spacing w:after="0" w:line="240" w:lineRule="auto"/>
        <w:ind w:firstLine="709"/>
        <w:jc w:val="both"/>
        <w:rPr>
          <w:rFonts w:ascii="Times New Roman" w:eastAsia="Times New Roman" w:hAnsi="Times New Roman" w:cs="Times New Roman"/>
          <w:color w:val="000000"/>
          <w:sz w:val="24"/>
          <w:szCs w:val="24"/>
          <w:lang w:eastAsia="uk-UA" w:bidi="uk-UA"/>
        </w:rPr>
      </w:pPr>
    </w:p>
    <w:p w:rsidR="008571AC" w:rsidRPr="008571AC" w:rsidRDefault="008571AC" w:rsidP="008571A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uk-UA"/>
        </w:rPr>
      </w:pPr>
      <w:r w:rsidRPr="008571AC">
        <w:rPr>
          <w:rFonts w:ascii="Times New Roman" w:eastAsia="Times New Roman" w:hAnsi="Times New Roman" w:cs="Times New Roman"/>
          <w:color w:val="000000"/>
          <w:sz w:val="24"/>
          <w:szCs w:val="24"/>
          <w:lang w:eastAsia="uk-UA" w:bidi="uk-UA"/>
        </w:rPr>
        <w:t xml:space="preserve">З метою </w:t>
      </w:r>
      <w:r w:rsidRPr="008571AC">
        <w:rPr>
          <w:rFonts w:ascii="Times New Roman" w:eastAsia="Times New Roman" w:hAnsi="Times New Roman" w:cs="Times New Roman"/>
          <w:sz w:val="24"/>
          <w:szCs w:val="24"/>
          <w:lang w:eastAsia="ru-RU" w:bidi="uk-UA"/>
        </w:rPr>
        <w:t>підвищення рівня проведення заходів призову громадян на строкову військову службу, мобілізаційної підготовки</w:t>
      </w:r>
      <w:r>
        <w:rPr>
          <w:rFonts w:ascii="Times New Roman" w:eastAsia="Times New Roman" w:hAnsi="Times New Roman" w:cs="Times New Roman"/>
          <w:sz w:val="24"/>
          <w:szCs w:val="24"/>
          <w:lang w:eastAsia="ru-RU" w:bidi="uk-UA"/>
        </w:rPr>
        <w:t>,</w:t>
      </w:r>
      <w:r w:rsidRPr="008571AC">
        <w:rPr>
          <w:rFonts w:ascii="Times New Roman" w:eastAsia="Times New Roman" w:hAnsi="Times New Roman" w:cs="Times New Roman"/>
          <w:sz w:val="24"/>
          <w:szCs w:val="24"/>
          <w:lang w:eastAsia="ru-RU" w:bidi="uk-UA"/>
        </w:rPr>
        <w:t xml:space="preserve"> територіальної оборони</w:t>
      </w:r>
      <w:r>
        <w:rPr>
          <w:rFonts w:ascii="Times New Roman" w:eastAsia="Times New Roman" w:hAnsi="Times New Roman" w:cs="Times New Roman"/>
          <w:sz w:val="24"/>
          <w:szCs w:val="24"/>
          <w:lang w:eastAsia="ru-RU" w:bidi="uk-UA"/>
        </w:rPr>
        <w:t xml:space="preserve">, </w:t>
      </w:r>
      <w:r w:rsidRPr="008571AC">
        <w:rPr>
          <w:rFonts w:ascii="Times New Roman" w:eastAsia="Times New Roman" w:hAnsi="Times New Roman" w:cs="Times New Roman"/>
          <w:sz w:val="24"/>
          <w:szCs w:val="24"/>
          <w:lang w:eastAsia="ru-RU" w:bidi="uk-UA"/>
        </w:rPr>
        <w:t>удосконалення військово-патріотичного виховання, підготовки до військової служби у Збройних Силах України, вдосконалення системи військового обліку, підняття престижу військової служби</w:t>
      </w:r>
      <w:r w:rsidRPr="008571AC">
        <w:rPr>
          <w:rFonts w:ascii="Times New Roman" w:eastAsia="Times New Roman" w:hAnsi="Times New Roman" w:cs="Times New Roman"/>
          <w:sz w:val="24"/>
          <w:szCs w:val="24"/>
          <w:shd w:val="clear" w:color="auto" w:fill="FFFFFF"/>
          <w:lang w:eastAsia="ru-RU"/>
        </w:rPr>
        <w:t xml:space="preserve">, відповідно до статті 91 Бюджетного кодексу України, </w:t>
      </w:r>
      <w:r w:rsidRPr="008571AC">
        <w:rPr>
          <w:rFonts w:ascii="Times New Roman" w:eastAsia="Times New Roman" w:hAnsi="Times New Roman" w:cs="Times New Roman"/>
          <w:sz w:val="24"/>
          <w:szCs w:val="24"/>
          <w:lang w:eastAsia="ru-RU"/>
        </w:rPr>
        <w:t>керуючись пунктом 22 частини 1 статті 26 Закону України «Про місцеве самоврядування в Україні»</w:t>
      </w:r>
      <w:r w:rsidRPr="008571AC">
        <w:rPr>
          <w:rFonts w:ascii="Times New Roman" w:eastAsia="Times New Roman" w:hAnsi="Times New Roman" w:cs="Times New Roman"/>
          <w:sz w:val="24"/>
          <w:szCs w:val="24"/>
          <w:shd w:val="clear" w:color="auto" w:fill="FFFFFF"/>
          <w:lang w:eastAsia="ru-RU"/>
        </w:rPr>
        <w:t xml:space="preserve">, </w:t>
      </w:r>
      <w:r w:rsidRPr="008571AC">
        <w:rPr>
          <w:rFonts w:ascii="Times New Roman" w:eastAsia="Times New Roman" w:hAnsi="Times New Roman" w:cs="Times New Roman"/>
          <w:b/>
          <w:sz w:val="24"/>
          <w:szCs w:val="24"/>
          <w:shd w:val="clear" w:color="auto" w:fill="FFFFFF"/>
          <w:lang w:eastAsia="ru-RU"/>
        </w:rPr>
        <w:t>міська рада ВИРІШИЛА:</w:t>
      </w:r>
    </w:p>
    <w:p w:rsidR="008571AC" w:rsidRPr="008571AC" w:rsidRDefault="008571AC" w:rsidP="008571AC">
      <w:pPr>
        <w:autoSpaceDN w:val="0"/>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8571AC" w:rsidRPr="008571AC" w:rsidRDefault="008571AC" w:rsidP="008571AC">
      <w:pPr>
        <w:widowControl w:val="0"/>
        <w:autoSpaceDE w:val="0"/>
        <w:autoSpaceDN w:val="0"/>
        <w:spacing w:after="200" w:line="276" w:lineRule="auto"/>
        <w:contextualSpacing/>
        <w:jc w:val="both"/>
        <w:rPr>
          <w:rFonts w:ascii="Times New Roman" w:eastAsia="Calibri" w:hAnsi="Times New Roman" w:cs="Times New Roman"/>
          <w:bCs/>
          <w:sz w:val="24"/>
          <w:szCs w:val="24"/>
          <w:shd w:val="clear" w:color="auto" w:fill="FFFFFF"/>
        </w:rPr>
      </w:pPr>
      <w:bookmarkStart w:id="0" w:name="n4"/>
      <w:bookmarkEnd w:id="0"/>
      <w:r>
        <w:rPr>
          <w:rFonts w:ascii="Times New Roman" w:eastAsia="Calibri" w:hAnsi="Times New Roman" w:cs="Times New Roman"/>
          <w:bCs/>
          <w:sz w:val="24"/>
          <w:szCs w:val="24"/>
          <w:shd w:val="clear" w:color="auto" w:fill="FFFFFF"/>
        </w:rPr>
        <w:tab/>
        <w:t xml:space="preserve">1. </w:t>
      </w:r>
      <w:r w:rsidRPr="008571AC">
        <w:rPr>
          <w:rFonts w:ascii="Times New Roman" w:eastAsia="Calibri" w:hAnsi="Times New Roman" w:cs="Times New Roman"/>
          <w:bCs/>
          <w:sz w:val="24"/>
          <w:szCs w:val="24"/>
          <w:shd w:val="clear" w:color="auto" w:fill="FFFFFF"/>
        </w:rPr>
        <w:t xml:space="preserve">Затвердити Програму </w:t>
      </w:r>
      <w:r w:rsidR="00861AAF">
        <w:rPr>
          <w:rFonts w:ascii="Times New Roman" w:eastAsia="Calibri" w:hAnsi="Times New Roman" w:cs="Times New Roman"/>
          <w:bCs/>
          <w:sz w:val="24"/>
          <w:szCs w:val="24"/>
          <w:shd w:val="clear" w:color="auto" w:fill="FFFFFF"/>
        </w:rPr>
        <w:t>забезпечення проведення призову</w:t>
      </w:r>
      <w:r w:rsidRPr="008571AC">
        <w:rPr>
          <w:rFonts w:ascii="Times New Roman" w:eastAsia="Calibri" w:hAnsi="Times New Roman" w:cs="Times New Roman"/>
          <w:bCs/>
          <w:sz w:val="24"/>
          <w:szCs w:val="24"/>
          <w:shd w:val="clear" w:color="auto" w:fill="FFFFFF"/>
        </w:rPr>
        <w:t xml:space="preserve"> та прийняття громадян на військову службу та мобілізаційної підготовки на території Ічнянської міської ради Прилуцького райо</w:t>
      </w:r>
      <w:r w:rsidR="00861AAF">
        <w:rPr>
          <w:rFonts w:ascii="Times New Roman" w:eastAsia="Calibri" w:hAnsi="Times New Roman" w:cs="Times New Roman"/>
          <w:bCs/>
          <w:sz w:val="24"/>
          <w:szCs w:val="24"/>
          <w:shd w:val="clear" w:color="auto" w:fill="FFFFFF"/>
        </w:rPr>
        <w:t>ну Чернігівської області на 2024</w:t>
      </w:r>
      <w:r w:rsidRPr="008571AC">
        <w:rPr>
          <w:rFonts w:ascii="Times New Roman" w:eastAsia="Calibri" w:hAnsi="Times New Roman" w:cs="Times New Roman"/>
          <w:bCs/>
          <w:sz w:val="24"/>
          <w:szCs w:val="24"/>
          <w:shd w:val="clear" w:color="auto" w:fill="FFFFFF"/>
        </w:rPr>
        <w:t xml:space="preserve"> рік</w:t>
      </w:r>
      <w:r w:rsidR="00861AAF">
        <w:rPr>
          <w:rFonts w:ascii="Times New Roman" w:eastAsia="Calibri" w:hAnsi="Times New Roman" w:cs="Times New Roman"/>
          <w:sz w:val="24"/>
          <w:szCs w:val="24"/>
        </w:rPr>
        <w:t xml:space="preserve"> </w:t>
      </w:r>
      <w:r w:rsidRPr="008571AC">
        <w:rPr>
          <w:rFonts w:ascii="Times New Roman" w:eastAsia="Calibri" w:hAnsi="Times New Roman" w:cs="Times New Roman"/>
          <w:sz w:val="24"/>
          <w:szCs w:val="24"/>
        </w:rPr>
        <w:t>(додається).</w:t>
      </w:r>
    </w:p>
    <w:p w:rsidR="008571AC" w:rsidRPr="008571AC" w:rsidRDefault="008571AC" w:rsidP="008571AC">
      <w:pPr>
        <w:keepNext/>
        <w:keepLines/>
        <w:widowControl w:val="0"/>
        <w:shd w:val="clear" w:color="auto" w:fill="FFFFFF"/>
        <w:tabs>
          <w:tab w:val="left" w:pos="0"/>
        </w:tabs>
        <w:autoSpaceDE w:val="0"/>
        <w:autoSpaceDN w:val="0"/>
        <w:spacing w:after="0" w:line="240" w:lineRule="auto"/>
        <w:jc w:val="both"/>
        <w:textAlignment w:val="baseline"/>
        <w:outlineLvl w:val="4"/>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ab/>
        <w:t xml:space="preserve">2. </w:t>
      </w:r>
      <w:r w:rsidRPr="008571AC">
        <w:rPr>
          <w:rFonts w:ascii="Times New Roman" w:eastAsia="Times New Roman" w:hAnsi="Times New Roman" w:cs="Times New Roman"/>
          <w:color w:val="000000"/>
          <w:sz w:val="24"/>
          <w:szCs w:val="24"/>
          <w:lang w:eastAsia="uk-UA" w:bidi="uk-UA"/>
        </w:rPr>
        <w:t>Фінансовому управлінню Ічнянської міської ради передбачити кошти для фінансування Програми, виходячи з фінансових можливостей міського бюджету.</w:t>
      </w:r>
    </w:p>
    <w:p w:rsidR="008571AC" w:rsidRPr="008571AC" w:rsidRDefault="008571AC" w:rsidP="008571AC">
      <w:pPr>
        <w:widowControl w:val="0"/>
        <w:tabs>
          <w:tab w:val="left" w:pos="0"/>
        </w:tabs>
        <w:autoSpaceDE w:val="0"/>
        <w:autoSpaceDN w:val="0"/>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sz w:val="24"/>
          <w:szCs w:val="24"/>
        </w:rPr>
        <w:tab/>
        <w:t xml:space="preserve">3. </w:t>
      </w:r>
      <w:r w:rsidRPr="008571AC">
        <w:rPr>
          <w:rFonts w:ascii="Times New Roman" w:eastAsia="Calibri" w:hAnsi="Times New Roman" w:cs="Times New Roman"/>
          <w:sz w:val="24"/>
          <w:szCs w:val="24"/>
        </w:rPr>
        <w:t>Контроль за виконанням даного рішення покласти на постійну комісію з питань бюджету та фінансів.</w:t>
      </w:r>
    </w:p>
    <w:p w:rsidR="008571AC" w:rsidRPr="008571AC" w:rsidRDefault="008571AC" w:rsidP="008571AC">
      <w:pPr>
        <w:autoSpaceDN w:val="0"/>
        <w:spacing w:after="0" w:line="240" w:lineRule="auto"/>
        <w:jc w:val="both"/>
        <w:rPr>
          <w:rFonts w:ascii="Times New Roman" w:eastAsia="Calibri" w:hAnsi="Times New Roman" w:cs="Times New Roman"/>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r w:rsidRPr="008571AC">
        <w:rPr>
          <w:rFonts w:ascii="Times New Roman" w:eastAsia="Times New Roman" w:hAnsi="Times New Roman" w:cs="Times New Roman"/>
          <w:b/>
          <w:bCs/>
          <w:sz w:val="24"/>
          <w:szCs w:val="24"/>
          <w:lang w:eastAsia="ru-RU"/>
        </w:rPr>
        <w:t>Міський голова                                                                              Олена БУТУРЛИМ</w:t>
      </w: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5F024A" w:rsidRPr="005F024A" w:rsidRDefault="005F024A" w:rsidP="008571AC">
      <w:pPr>
        <w:autoSpaceDN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 xml:space="preserve">                                                                                            </w:t>
      </w:r>
      <w:r w:rsidRPr="005F024A">
        <w:rPr>
          <w:rFonts w:ascii="Times New Roman" w:eastAsia="Times New Roman" w:hAnsi="Times New Roman" w:cs="Times New Roman"/>
          <w:bCs/>
          <w:sz w:val="24"/>
          <w:szCs w:val="24"/>
          <w:lang w:eastAsia="ru-RU"/>
        </w:rPr>
        <w:t xml:space="preserve">Додаток </w:t>
      </w:r>
    </w:p>
    <w:p w:rsidR="008571AC" w:rsidRPr="005F024A" w:rsidRDefault="005F024A" w:rsidP="008571AC">
      <w:pPr>
        <w:autoSpaceDN w:val="0"/>
        <w:spacing w:after="0" w:line="240" w:lineRule="auto"/>
        <w:ind w:firstLine="708"/>
        <w:jc w:val="both"/>
        <w:rPr>
          <w:rFonts w:ascii="Times New Roman" w:eastAsia="Times New Roman" w:hAnsi="Times New Roman" w:cs="Times New Roman"/>
          <w:bCs/>
          <w:sz w:val="24"/>
          <w:szCs w:val="24"/>
          <w:lang w:eastAsia="ru-RU"/>
        </w:rPr>
      </w:pPr>
      <w:r w:rsidRPr="005F024A">
        <w:rPr>
          <w:rFonts w:ascii="Times New Roman" w:eastAsia="Times New Roman" w:hAnsi="Times New Roman" w:cs="Times New Roman"/>
          <w:bCs/>
          <w:sz w:val="24"/>
          <w:szCs w:val="24"/>
          <w:lang w:eastAsia="ru-RU"/>
        </w:rPr>
        <w:t xml:space="preserve">                                                                                            до рішення </w:t>
      </w:r>
      <w:r w:rsidR="00861AAF">
        <w:rPr>
          <w:rFonts w:ascii="Times New Roman" w:eastAsia="Times New Roman" w:hAnsi="Times New Roman" w:cs="Times New Roman"/>
          <w:bCs/>
          <w:sz w:val="24"/>
          <w:szCs w:val="24"/>
          <w:lang w:eastAsia="ru-RU"/>
        </w:rPr>
        <w:t xml:space="preserve">             </w:t>
      </w:r>
    </w:p>
    <w:p w:rsidR="005F024A" w:rsidRPr="005F024A" w:rsidRDefault="005F024A" w:rsidP="008571AC">
      <w:pPr>
        <w:autoSpaceDN w:val="0"/>
        <w:spacing w:after="0" w:line="240" w:lineRule="auto"/>
        <w:ind w:firstLine="708"/>
        <w:jc w:val="both"/>
        <w:rPr>
          <w:rFonts w:ascii="Times New Roman" w:eastAsia="Times New Roman" w:hAnsi="Times New Roman" w:cs="Times New Roman"/>
          <w:bCs/>
          <w:sz w:val="24"/>
          <w:szCs w:val="24"/>
          <w:lang w:eastAsia="ru-RU"/>
        </w:rPr>
      </w:pPr>
      <w:r w:rsidRPr="005F024A">
        <w:rPr>
          <w:rFonts w:ascii="Times New Roman" w:eastAsia="Times New Roman" w:hAnsi="Times New Roman" w:cs="Times New Roman"/>
          <w:bCs/>
          <w:sz w:val="24"/>
          <w:szCs w:val="24"/>
          <w:lang w:eastAsia="ru-RU"/>
        </w:rPr>
        <w:t xml:space="preserve">                                                                                            сесії восьмого скликання </w:t>
      </w:r>
    </w:p>
    <w:p w:rsidR="005F024A" w:rsidRPr="005F024A" w:rsidRDefault="005F024A" w:rsidP="005F024A">
      <w:pPr>
        <w:tabs>
          <w:tab w:val="left" w:pos="6804"/>
        </w:tabs>
        <w:autoSpaceDN w:val="0"/>
        <w:spacing w:after="0" w:line="240" w:lineRule="auto"/>
        <w:ind w:firstLine="708"/>
        <w:jc w:val="both"/>
        <w:rPr>
          <w:rFonts w:ascii="Times New Roman" w:eastAsia="Times New Roman" w:hAnsi="Times New Roman" w:cs="Times New Roman"/>
          <w:bCs/>
          <w:sz w:val="24"/>
          <w:szCs w:val="24"/>
          <w:lang w:eastAsia="ru-RU"/>
        </w:rPr>
      </w:pPr>
      <w:r w:rsidRPr="005F024A">
        <w:rPr>
          <w:rFonts w:ascii="Times New Roman" w:eastAsia="Times New Roman" w:hAnsi="Times New Roman" w:cs="Times New Roman"/>
          <w:bCs/>
          <w:sz w:val="24"/>
          <w:szCs w:val="24"/>
          <w:lang w:eastAsia="ru-RU"/>
        </w:rPr>
        <w:t xml:space="preserve">                                                                                            № </w:t>
      </w:r>
      <w:r w:rsidR="00861AAF">
        <w:rPr>
          <w:rFonts w:ascii="Times New Roman" w:eastAsia="Times New Roman" w:hAnsi="Times New Roman" w:cs="Times New Roman"/>
          <w:bCs/>
          <w:sz w:val="24"/>
          <w:szCs w:val="24"/>
          <w:lang w:eastAsia="ru-RU"/>
        </w:rPr>
        <w:t xml:space="preserve">      </w:t>
      </w:r>
      <w:r w:rsidRPr="005F024A">
        <w:rPr>
          <w:rFonts w:ascii="Times New Roman" w:eastAsia="Times New Roman" w:hAnsi="Times New Roman" w:cs="Times New Roman"/>
          <w:bCs/>
          <w:sz w:val="24"/>
          <w:szCs w:val="24"/>
          <w:lang w:eastAsia="ru-RU"/>
        </w:rPr>
        <w:t xml:space="preserve">-VIII від </w:t>
      </w:r>
      <w:r w:rsidR="00861AAF">
        <w:rPr>
          <w:rFonts w:ascii="Times New Roman" w:eastAsia="Times New Roman" w:hAnsi="Times New Roman" w:cs="Times New Roman"/>
          <w:bCs/>
          <w:sz w:val="24"/>
          <w:szCs w:val="24"/>
          <w:lang w:eastAsia="ru-RU"/>
        </w:rPr>
        <w:t xml:space="preserve">        </w:t>
      </w:r>
      <w:r w:rsidRPr="005F024A">
        <w:rPr>
          <w:rFonts w:ascii="Times New Roman" w:eastAsia="Times New Roman" w:hAnsi="Times New Roman" w:cs="Times New Roman"/>
          <w:bCs/>
          <w:sz w:val="24"/>
          <w:szCs w:val="24"/>
          <w:lang w:eastAsia="ru-RU"/>
        </w:rPr>
        <w:t>2023</w:t>
      </w:r>
    </w:p>
    <w:p w:rsidR="005F024A" w:rsidRPr="005F024A" w:rsidRDefault="005F024A" w:rsidP="008571AC">
      <w:pPr>
        <w:autoSpaceDN w:val="0"/>
        <w:spacing w:after="0" w:line="240" w:lineRule="auto"/>
        <w:ind w:firstLine="708"/>
        <w:jc w:val="both"/>
        <w:rPr>
          <w:rFonts w:ascii="Times New Roman" w:eastAsia="Times New Roman" w:hAnsi="Times New Roman" w:cs="Times New Roman"/>
          <w:bCs/>
          <w:sz w:val="24"/>
          <w:szCs w:val="24"/>
          <w:lang w:eastAsia="ru-RU"/>
        </w:rPr>
      </w:pPr>
    </w:p>
    <w:p w:rsidR="005F024A" w:rsidRDefault="005F024A"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5F024A" w:rsidRDefault="005F024A"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5F024A" w:rsidRDefault="005F024A"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5F024A" w:rsidRDefault="005F024A"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Pr="005F024A" w:rsidRDefault="005F024A" w:rsidP="005F024A">
      <w:pPr>
        <w:autoSpaceDN w:val="0"/>
        <w:spacing w:after="0" w:line="240" w:lineRule="auto"/>
        <w:ind w:firstLine="708"/>
        <w:jc w:val="center"/>
        <w:rPr>
          <w:rFonts w:ascii="Times New Roman" w:eastAsia="Times New Roman" w:hAnsi="Times New Roman" w:cs="Times New Roman"/>
          <w:b/>
          <w:bCs/>
          <w:sz w:val="32"/>
          <w:szCs w:val="32"/>
          <w:lang w:eastAsia="ru-RU"/>
        </w:rPr>
      </w:pPr>
      <w:r w:rsidRPr="005F024A">
        <w:rPr>
          <w:rFonts w:ascii="Times New Roman" w:eastAsia="Times New Roman" w:hAnsi="Times New Roman" w:cs="Times New Roman"/>
          <w:b/>
          <w:bCs/>
          <w:sz w:val="32"/>
          <w:szCs w:val="32"/>
          <w:lang w:eastAsia="ru-RU"/>
        </w:rPr>
        <w:t xml:space="preserve">Програму </w:t>
      </w:r>
      <w:r w:rsidR="00861AAF">
        <w:rPr>
          <w:rFonts w:ascii="Times New Roman" w:eastAsia="Times New Roman" w:hAnsi="Times New Roman" w:cs="Times New Roman"/>
          <w:b/>
          <w:bCs/>
          <w:sz w:val="32"/>
          <w:szCs w:val="32"/>
          <w:lang w:eastAsia="ru-RU"/>
        </w:rPr>
        <w:t>забезпечення проведення призову</w:t>
      </w:r>
      <w:r w:rsidRPr="005F024A">
        <w:rPr>
          <w:rFonts w:ascii="Times New Roman" w:eastAsia="Times New Roman" w:hAnsi="Times New Roman" w:cs="Times New Roman"/>
          <w:b/>
          <w:bCs/>
          <w:sz w:val="32"/>
          <w:szCs w:val="32"/>
          <w:lang w:eastAsia="ru-RU"/>
        </w:rPr>
        <w:t xml:space="preserve"> та прийняття громадян на військову службу та мобілізаційної підготовки на території Ічнянської міської ради Прилуцького райо</w:t>
      </w:r>
      <w:r w:rsidR="00861AAF">
        <w:rPr>
          <w:rFonts w:ascii="Times New Roman" w:eastAsia="Times New Roman" w:hAnsi="Times New Roman" w:cs="Times New Roman"/>
          <w:b/>
          <w:bCs/>
          <w:sz w:val="32"/>
          <w:szCs w:val="32"/>
          <w:lang w:eastAsia="ru-RU"/>
        </w:rPr>
        <w:t>ну Чернігівської області на 2024</w:t>
      </w:r>
      <w:r w:rsidRPr="005F024A">
        <w:rPr>
          <w:rFonts w:ascii="Times New Roman" w:eastAsia="Times New Roman" w:hAnsi="Times New Roman" w:cs="Times New Roman"/>
          <w:b/>
          <w:bCs/>
          <w:sz w:val="32"/>
          <w:szCs w:val="32"/>
          <w:lang w:eastAsia="ru-RU"/>
        </w:rPr>
        <w:t xml:space="preserve"> рік</w:t>
      </w:r>
    </w:p>
    <w:p w:rsidR="005F024A" w:rsidRPr="005F024A" w:rsidRDefault="005F024A" w:rsidP="00CE7C9F">
      <w:pPr>
        <w:pStyle w:val="1"/>
        <w:shd w:val="clear" w:color="auto" w:fill="FFFFFF"/>
        <w:spacing w:before="0" w:beforeAutospacing="0" w:after="0" w:afterAutospacing="0"/>
        <w:jc w:val="center"/>
        <w:rPr>
          <w:b/>
          <w:bCs/>
          <w:color w:val="000000"/>
          <w:sz w:val="32"/>
          <w:szCs w:val="32"/>
          <w:bdr w:val="none" w:sz="0" w:space="0" w:color="auto" w:frame="1"/>
        </w:rPr>
      </w:pPr>
    </w:p>
    <w:p w:rsidR="005F024A" w:rsidRPr="005F024A" w:rsidRDefault="005F024A" w:rsidP="00CE7C9F">
      <w:pPr>
        <w:pStyle w:val="1"/>
        <w:shd w:val="clear" w:color="auto" w:fill="FFFFFF"/>
        <w:spacing w:before="0" w:beforeAutospacing="0" w:after="0" w:afterAutospacing="0"/>
        <w:jc w:val="center"/>
        <w:rPr>
          <w:b/>
          <w:bCs/>
          <w:color w:val="000000"/>
          <w:sz w:val="32"/>
          <w:szCs w:val="32"/>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r>
        <w:rPr>
          <w:b/>
          <w:bCs/>
          <w:color w:val="000000"/>
          <w:sz w:val="28"/>
          <w:szCs w:val="28"/>
          <w:bdr w:val="none" w:sz="0" w:space="0" w:color="auto" w:frame="1"/>
        </w:rPr>
        <w:t>м. Ічня 2023</w:t>
      </w: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225123" w:rsidRPr="00724CA6" w:rsidRDefault="00225123" w:rsidP="00CE7C9F">
      <w:pPr>
        <w:pStyle w:val="1"/>
        <w:shd w:val="clear" w:color="auto" w:fill="FFFFFF"/>
        <w:spacing w:before="0" w:beforeAutospacing="0" w:after="0" w:afterAutospacing="0"/>
        <w:jc w:val="center"/>
        <w:rPr>
          <w:color w:val="333333"/>
          <w:sz w:val="28"/>
          <w:szCs w:val="28"/>
        </w:rPr>
      </w:pPr>
      <w:r w:rsidRPr="00724CA6">
        <w:rPr>
          <w:b/>
          <w:bCs/>
          <w:color w:val="000000"/>
          <w:sz w:val="28"/>
          <w:szCs w:val="28"/>
          <w:bdr w:val="none" w:sz="0" w:space="0" w:color="auto" w:frame="1"/>
        </w:rPr>
        <w:lastRenderedPageBreak/>
        <w:t>ПРОГРАМА</w:t>
      </w:r>
    </w:p>
    <w:p w:rsidR="00225123" w:rsidRPr="00724CA6" w:rsidRDefault="00225123" w:rsidP="00CE7C9F">
      <w:pPr>
        <w:pStyle w:val="1"/>
        <w:shd w:val="clear" w:color="auto" w:fill="FFFFFF"/>
        <w:spacing w:before="0" w:beforeAutospacing="0" w:after="0" w:afterAutospacing="0"/>
        <w:jc w:val="center"/>
        <w:rPr>
          <w:color w:val="333333"/>
          <w:sz w:val="28"/>
          <w:szCs w:val="28"/>
        </w:rPr>
      </w:pPr>
      <w:r w:rsidRPr="00724CA6">
        <w:rPr>
          <w:b/>
          <w:bCs/>
          <w:color w:val="000000"/>
          <w:sz w:val="28"/>
          <w:szCs w:val="28"/>
          <w:bdr w:val="none" w:sz="0" w:space="0" w:color="auto" w:frame="1"/>
        </w:rPr>
        <w:t>з</w:t>
      </w:r>
      <w:r w:rsidR="00861AAF">
        <w:rPr>
          <w:b/>
          <w:bCs/>
          <w:color w:val="000000"/>
          <w:sz w:val="28"/>
          <w:szCs w:val="28"/>
          <w:bdr w:val="none" w:sz="0" w:space="0" w:color="auto" w:frame="1"/>
        </w:rPr>
        <w:t xml:space="preserve">абезпечення проведення призову та </w:t>
      </w:r>
      <w:r w:rsidRPr="00724CA6">
        <w:rPr>
          <w:b/>
          <w:bCs/>
          <w:color w:val="000000"/>
          <w:sz w:val="28"/>
          <w:szCs w:val="28"/>
          <w:bdr w:val="none" w:sz="0" w:space="0" w:color="auto" w:frame="1"/>
        </w:rPr>
        <w:t>прийняття</w:t>
      </w:r>
      <w:r w:rsidR="00861AAF">
        <w:rPr>
          <w:b/>
          <w:bCs/>
          <w:color w:val="333333"/>
          <w:sz w:val="28"/>
          <w:szCs w:val="28"/>
          <w:bdr w:val="none" w:sz="0" w:space="0" w:color="auto" w:frame="1"/>
        </w:rPr>
        <w:t xml:space="preserve"> </w:t>
      </w:r>
      <w:r w:rsidR="00861AAF">
        <w:rPr>
          <w:b/>
          <w:bCs/>
          <w:color w:val="000000"/>
          <w:sz w:val="28"/>
          <w:szCs w:val="28"/>
          <w:bdr w:val="none" w:sz="0" w:space="0" w:color="auto" w:frame="1"/>
        </w:rPr>
        <w:t xml:space="preserve">громадян на </w:t>
      </w:r>
      <w:r w:rsidRPr="00724CA6">
        <w:rPr>
          <w:b/>
          <w:bCs/>
          <w:color w:val="000000"/>
          <w:sz w:val="28"/>
          <w:szCs w:val="28"/>
          <w:bdr w:val="none" w:sz="0" w:space="0" w:color="auto" w:frame="1"/>
        </w:rPr>
        <w:t>військову службу</w:t>
      </w:r>
      <w:r w:rsidR="00861AAF">
        <w:rPr>
          <w:b/>
          <w:bCs/>
          <w:color w:val="333333"/>
          <w:sz w:val="28"/>
          <w:szCs w:val="28"/>
          <w:bdr w:val="none" w:sz="0" w:space="0" w:color="auto" w:frame="1"/>
        </w:rPr>
        <w:t xml:space="preserve"> </w:t>
      </w:r>
      <w:r w:rsidRPr="00724CA6">
        <w:rPr>
          <w:b/>
          <w:bCs/>
          <w:color w:val="000000"/>
          <w:sz w:val="28"/>
          <w:szCs w:val="28"/>
          <w:bdr w:val="none" w:sz="0" w:space="0" w:color="auto" w:frame="1"/>
        </w:rPr>
        <w:t>та мобілізаційної підготовки на території Ічнянської міської ради Прилуцького райо</w:t>
      </w:r>
      <w:r w:rsidR="00861AAF">
        <w:rPr>
          <w:b/>
          <w:bCs/>
          <w:color w:val="000000"/>
          <w:sz w:val="28"/>
          <w:szCs w:val="28"/>
          <w:bdr w:val="none" w:sz="0" w:space="0" w:color="auto" w:frame="1"/>
        </w:rPr>
        <w:t>ну Чернігівської області на 2024</w:t>
      </w:r>
      <w:r w:rsidRPr="00724CA6">
        <w:rPr>
          <w:b/>
          <w:bCs/>
          <w:color w:val="000000"/>
          <w:sz w:val="28"/>
          <w:szCs w:val="28"/>
          <w:bdr w:val="none" w:sz="0" w:space="0" w:color="auto" w:frame="1"/>
        </w:rPr>
        <w:t xml:space="preserve"> рік</w:t>
      </w:r>
    </w:p>
    <w:p w:rsidR="001F130E" w:rsidRPr="00724CA6" w:rsidRDefault="001F130E" w:rsidP="00CE7C9F">
      <w:pPr>
        <w:spacing w:after="0" w:line="240" w:lineRule="auto"/>
        <w:rPr>
          <w:rFonts w:ascii="Times New Roman" w:hAnsi="Times New Roman" w:cs="Times New Roman"/>
          <w:sz w:val="28"/>
          <w:szCs w:val="28"/>
        </w:rPr>
      </w:pPr>
    </w:p>
    <w:p w:rsidR="00225123" w:rsidRPr="00724CA6" w:rsidRDefault="00C57F94" w:rsidP="00CE7C9F">
      <w:pPr>
        <w:spacing w:after="0" w:line="240" w:lineRule="auto"/>
        <w:jc w:val="center"/>
        <w:rPr>
          <w:rFonts w:ascii="Times New Roman" w:hAnsi="Times New Roman" w:cs="Times New Roman"/>
          <w:b/>
          <w:sz w:val="28"/>
          <w:szCs w:val="28"/>
        </w:rPr>
      </w:pPr>
      <w:r w:rsidRPr="00724CA6">
        <w:rPr>
          <w:rFonts w:ascii="Times New Roman" w:hAnsi="Times New Roman" w:cs="Times New Roman"/>
          <w:b/>
          <w:sz w:val="28"/>
          <w:szCs w:val="28"/>
        </w:rPr>
        <w:t>1.Паспорт</w:t>
      </w:r>
    </w:p>
    <w:p w:rsidR="006819E2" w:rsidRPr="00724CA6" w:rsidRDefault="006819E2" w:rsidP="00CE7C9F">
      <w:pPr>
        <w:spacing w:after="0" w:line="240" w:lineRule="auto"/>
        <w:jc w:val="cente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392"/>
        <w:gridCol w:w="3685"/>
        <w:gridCol w:w="5552"/>
      </w:tblGrid>
      <w:tr w:rsidR="00225123" w:rsidRPr="00724CA6" w:rsidTr="008571AC">
        <w:tc>
          <w:tcPr>
            <w:tcW w:w="392" w:type="dxa"/>
          </w:tcPr>
          <w:p w:rsidR="00225123" w:rsidRPr="00724CA6" w:rsidRDefault="008571AC" w:rsidP="00CE7C9F">
            <w:pPr>
              <w:pStyle w:val="1"/>
              <w:spacing w:before="0" w:beforeAutospacing="0" w:after="0" w:afterAutospacing="0"/>
              <w:jc w:val="both"/>
              <w:rPr>
                <w:color w:val="333333"/>
                <w:sz w:val="28"/>
                <w:szCs w:val="28"/>
              </w:rPr>
            </w:pPr>
            <w:r>
              <w:rPr>
                <w:color w:val="000000"/>
                <w:sz w:val="28"/>
                <w:szCs w:val="28"/>
                <w:bdr w:val="none" w:sz="0" w:space="0" w:color="auto" w:frame="1"/>
              </w:rPr>
              <w:t>1</w:t>
            </w:r>
          </w:p>
        </w:tc>
        <w:tc>
          <w:tcPr>
            <w:tcW w:w="3685" w:type="dxa"/>
          </w:tcPr>
          <w:p w:rsidR="00225123" w:rsidRPr="00724CA6" w:rsidRDefault="00225123" w:rsidP="00CE7C9F">
            <w:pPr>
              <w:pStyle w:val="1"/>
              <w:spacing w:before="0" w:beforeAutospacing="0" w:after="0" w:afterAutospacing="0"/>
              <w:rPr>
                <w:color w:val="333333"/>
                <w:sz w:val="28"/>
                <w:szCs w:val="28"/>
              </w:rPr>
            </w:pPr>
            <w:r w:rsidRPr="00724CA6">
              <w:rPr>
                <w:color w:val="000000"/>
                <w:sz w:val="28"/>
                <w:szCs w:val="28"/>
                <w:bdr w:val="none" w:sz="0" w:space="0" w:color="auto" w:frame="1"/>
              </w:rPr>
              <w:t>Ініціатор розроблення програми</w:t>
            </w:r>
          </w:p>
        </w:tc>
        <w:tc>
          <w:tcPr>
            <w:tcW w:w="5552" w:type="dxa"/>
          </w:tcPr>
          <w:p w:rsidR="00225123" w:rsidRPr="00724CA6" w:rsidRDefault="00225123" w:rsidP="00CE7C9F">
            <w:pPr>
              <w:pStyle w:val="1"/>
              <w:spacing w:before="0" w:beforeAutospacing="0" w:after="0" w:afterAutospacing="0"/>
              <w:jc w:val="both"/>
              <w:rPr>
                <w:color w:val="333333"/>
                <w:sz w:val="28"/>
                <w:szCs w:val="28"/>
              </w:rPr>
            </w:pPr>
            <w:r w:rsidRPr="00724CA6">
              <w:rPr>
                <w:color w:val="000000"/>
                <w:sz w:val="28"/>
                <w:szCs w:val="28"/>
                <w:bdr w:val="none" w:sz="0" w:space="0" w:color="auto" w:frame="1"/>
              </w:rPr>
              <w:t>Ічнянська міська рада Прилуцького району Чернігівської області</w:t>
            </w:r>
          </w:p>
        </w:tc>
      </w:tr>
      <w:tr w:rsidR="00225123" w:rsidRPr="00724CA6" w:rsidTr="008571AC">
        <w:tc>
          <w:tcPr>
            <w:tcW w:w="392" w:type="dxa"/>
          </w:tcPr>
          <w:p w:rsidR="00225123" w:rsidRPr="00724CA6" w:rsidRDefault="008571AC" w:rsidP="00CE7C9F">
            <w:pPr>
              <w:pStyle w:val="1"/>
              <w:spacing w:before="0" w:beforeAutospacing="0" w:after="0" w:afterAutospacing="0"/>
              <w:jc w:val="both"/>
              <w:rPr>
                <w:color w:val="333333"/>
                <w:sz w:val="28"/>
                <w:szCs w:val="28"/>
              </w:rPr>
            </w:pPr>
            <w:r>
              <w:rPr>
                <w:color w:val="000000"/>
                <w:sz w:val="28"/>
                <w:szCs w:val="28"/>
                <w:bdr w:val="none" w:sz="0" w:space="0" w:color="auto" w:frame="1"/>
              </w:rPr>
              <w:t>2</w:t>
            </w:r>
          </w:p>
        </w:tc>
        <w:tc>
          <w:tcPr>
            <w:tcW w:w="3685" w:type="dxa"/>
          </w:tcPr>
          <w:p w:rsidR="00225123" w:rsidRPr="00724CA6" w:rsidRDefault="00225123" w:rsidP="00CE7C9F">
            <w:pPr>
              <w:pStyle w:val="1"/>
              <w:spacing w:before="0" w:beforeAutospacing="0" w:after="0" w:afterAutospacing="0"/>
              <w:rPr>
                <w:color w:val="333333"/>
                <w:sz w:val="28"/>
                <w:szCs w:val="28"/>
              </w:rPr>
            </w:pPr>
            <w:r w:rsidRPr="00724CA6">
              <w:rPr>
                <w:color w:val="000000"/>
                <w:sz w:val="28"/>
                <w:szCs w:val="28"/>
                <w:bdr w:val="none" w:sz="0" w:space="0" w:color="auto" w:frame="1"/>
              </w:rPr>
              <w:t>Підстава для розроблення</w:t>
            </w:r>
          </w:p>
        </w:tc>
        <w:tc>
          <w:tcPr>
            <w:tcW w:w="5552" w:type="dxa"/>
          </w:tcPr>
          <w:p w:rsidR="00225123" w:rsidRPr="00724CA6" w:rsidRDefault="00225123" w:rsidP="00CE7C9F">
            <w:pPr>
              <w:pStyle w:val="1"/>
              <w:spacing w:before="0" w:beforeAutospacing="0" w:after="0" w:afterAutospacing="0"/>
              <w:jc w:val="both"/>
              <w:rPr>
                <w:color w:val="000000"/>
                <w:sz w:val="28"/>
                <w:szCs w:val="28"/>
                <w:bdr w:val="none" w:sz="0" w:space="0" w:color="auto" w:frame="1"/>
              </w:rPr>
            </w:pPr>
            <w:r w:rsidRPr="00724CA6">
              <w:rPr>
                <w:color w:val="000000"/>
                <w:sz w:val="28"/>
                <w:szCs w:val="28"/>
                <w:bdr w:val="none" w:sz="0" w:space="0" w:color="auto" w:frame="1"/>
              </w:rPr>
              <w:t>Конс</w:t>
            </w:r>
            <w:r w:rsidR="00861AAF">
              <w:rPr>
                <w:color w:val="000000"/>
                <w:sz w:val="28"/>
                <w:szCs w:val="28"/>
                <w:bdr w:val="none" w:sz="0" w:space="0" w:color="auto" w:frame="1"/>
              </w:rPr>
              <w:t>титуція України, Закони України</w:t>
            </w:r>
            <w:r w:rsidRPr="00724CA6">
              <w:rPr>
                <w:color w:val="000000"/>
                <w:sz w:val="28"/>
                <w:szCs w:val="28"/>
                <w:bdr w:val="none" w:sz="0" w:space="0" w:color="auto" w:frame="1"/>
              </w:rPr>
              <w:t xml:space="preserve"> „Про військовий обов’язок і </w:t>
            </w:r>
            <w:r w:rsidR="00861AAF">
              <w:rPr>
                <w:color w:val="000000"/>
                <w:sz w:val="28"/>
                <w:szCs w:val="28"/>
                <w:bdr w:val="none" w:sz="0" w:space="0" w:color="auto" w:frame="1"/>
              </w:rPr>
              <w:t>військову службу</w:t>
            </w:r>
            <w:r w:rsidR="00861AAF" w:rsidRPr="00861AAF">
              <w:rPr>
                <w:color w:val="000000"/>
                <w:sz w:val="28"/>
                <w:szCs w:val="28"/>
                <w:bdr w:val="none" w:sz="0" w:space="0" w:color="auto" w:frame="1"/>
              </w:rPr>
              <w:t>”</w:t>
            </w:r>
            <w:r w:rsidR="00861AAF">
              <w:rPr>
                <w:color w:val="000000"/>
                <w:sz w:val="28"/>
                <w:szCs w:val="28"/>
                <w:bdr w:val="none" w:sz="0" w:space="0" w:color="auto" w:frame="1"/>
              </w:rPr>
              <w:t>, “Про оборону України</w:t>
            </w:r>
            <w:r w:rsidR="00861AAF" w:rsidRPr="00861AAF">
              <w:rPr>
                <w:color w:val="000000"/>
                <w:sz w:val="28"/>
                <w:szCs w:val="28"/>
                <w:bdr w:val="none" w:sz="0" w:space="0" w:color="auto" w:frame="1"/>
              </w:rPr>
              <w:t>”</w:t>
            </w:r>
            <w:r w:rsidRPr="00724CA6">
              <w:rPr>
                <w:color w:val="000000"/>
                <w:sz w:val="28"/>
                <w:szCs w:val="28"/>
                <w:bdr w:val="none" w:sz="0" w:space="0" w:color="auto" w:frame="1"/>
              </w:rPr>
              <w:t>, "Про мобілізаційну підготовку та мобілізацію", Поста</w:t>
            </w:r>
            <w:r w:rsidR="00861AAF">
              <w:rPr>
                <w:color w:val="000000"/>
                <w:sz w:val="28"/>
                <w:szCs w:val="28"/>
                <w:bdr w:val="none" w:sz="0" w:space="0" w:color="auto" w:frame="1"/>
              </w:rPr>
              <w:t xml:space="preserve">нова Кабінету Міністрів України від 21 березня 2002 року № 352 </w:t>
            </w:r>
            <w:r w:rsidR="00861AAF" w:rsidRPr="00861AAF">
              <w:rPr>
                <w:color w:val="000000"/>
                <w:sz w:val="28"/>
                <w:szCs w:val="28"/>
                <w:bdr w:val="none" w:sz="0" w:space="0" w:color="auto" w:frame="1"/>
              </w:rPr>
              <w:t>“</w:t>
            </w:r>
            <w:r w:rsidRPr="00724CA6">
              <w:rPr>
                <w:color w:val="000000"/>
                <w:sz w:val="28"/>
                <w:szCs w:val="28"/>
                <w:bdr w:val="none" w:sz="0" w:space="0" w:color="auto" w:frame="1"/>
              </w:rPr>
              <w:t>Про затвердження Положення про підготовку і проведення призову громадян України на строкову військову службу та прийняття призовників на</w:t>
            </w:r>
            <w:r w:rsidR="00861AAF">
              <w:rPr>
                <w:color w:val="000000"/>
                <w:sz w:val="28"/>
                <w:szCs w:val="28"/>
                <w:bdr w:val="none" w:sz="0" w:space="0" w:color="auto" w:frame="1"/>
              </w:rPr>
              <w:t xml:space="preserve"> військову службу за контрактом</w:t>
            </w:r>
            <w:r w:rsidR="00861AAF" w:rsidRPr="00861AAF">
              <w:rPr>
                <w:color w:val="000000"/>
                <w:sz w:val="28"/>
                <w:szCs w:val="28"/>
                <w:bdr w:val="none" w:sz="0" w:space="0" w:color="auto" w:frame="1"/>
              </w:rPr>
              <w:t>”</w:t>
            </w:r>
            <w:r w:rsidR="00861AAF">
              <w:rPr>
                <w:color w:val="000000"/>
                <w:sz w:val="28"/>
                <w:szCs w:val="28"/>
                <w:bdr w:val="none" w:sz="0" w:space="0" w:color="auto" w:frame="1"/>
              </w:rPr>
              <w:t xml:space="preserve"> (із змінами),</w:t>
            </w:r>
            <w:r w:rsidR="00861AAF" w:rsidRPr="00861AAF">
              <w:rPr>
                <w:color w:val="000000"/>
                <w:sz w:val="28"/>
                <w:szCs w:val="28"/>
                <w:bdr w:val="none" w:sz="0" w:space="0" w:color="auto" w:frame="1"/>
              </w:rPr>
              <w:t xml:space="preserve"> </w:t>
            </w:r>
            <w:r w:rsidRPr="00724CA6">
              <w:rPr>
                <w:color w:val="000000"/>
                <w:sz w:val="28"/>
                <w:szCs w:val="28"/>
                <w:bdr w:val="none" w:sz="0" w:space="0" w:color="auto" w:frame="1"/>
              </w:rPr>
              <w:t>постанови Кабінету Міністрів України від 30 грудня 2022 року №</w:t>
            </w:r>
            <w:r w:rsidRPr="00724CA6">
              <w:rPr>
                <w:sz w:val="28"/>
                <w:szCs w:val="28"/>
              </w:rPr>
              <w:t xml:space="preserve"> </w:t>
            </w:r>
            <w:r w:rsidR="00861AAF">
              <w:rPr>
                <w:color w:val="000000"/>
                <w:sz w:val="28"/>
                <w:szCs w:val="28"/>
                <w:bdr w:val="none" w:sz="0" w:space="0" w:color="auto" w:frame="1"/>
              </w:rPr>
              <w:t xml:space="preserve">1487 </w:t>
            </w:r>
            <w:r w:rsidR="00861AAF" w:rsidRPr="00861AAF">
              <w:rPr>
                <w:color w:val="000000"/>
                <w:sz w:val="28"/>
                <w:szCs w:val="28"/>
                <w:bdr w:val="none" w:sz="0" w:space="0" w:color="auto" w:frame="1"/>
              </w:rPr>
              <w:t>“</w:t>
            </w:r>
            <w:r w:rsidRPr="00724CA6">
              <w:rPr>
                <w:color w:val="000000"/>
                <w:sz w:val="28"/>
                <w:szCs w:val="28"/>
                <w:bdr w:val="none" w:sz="0" w:space="0" w:color="auto" w:frame="1"/>
              </w:rPr>
              <w:t>Про затвердження Порядку організації та ведення військового обліку призовників і військовозобов’яза</w:t>
            </w:r>
            <w:r w:rsidR="00861AAF">
              <w:rPr>
                <w:color w:val="000000"/>
                <w:sz w:val="28"/>
                <w:szCs w:val="28"/>
                <w:bdr w:val="none" w:sz="0" w:space="0" w:color="auto" w:frame="1"/>
              </w:rPr>
              <w:t>них</w:t>
            </w:r>
            <w:r w:rsidR="00861AAF" w:rsidRPr="00861AAF">
              <w:rPr>
                <w:color w:val="000000"/>
                <w:sz w:val="28"/>
                <w:szCs w:val="28"/>
                <w:bdr w:val="none" w:sz="0" w:space="0" w:color="auto" w:frame="1"/>
              </w:rPr>
              <w:t>”</w:t>
            </w:r>
            <w:r w:rsidRPr="00724CA6">
              <w:rPr>
                <w:color w:val="000000"/>
                <w:sz w:val="28"/>
                <w:szCs w:val="28"/>
                <w:bdr w:val="none" w:sz="0" w:space="0" w:color="auto" w:frame="1"/>
              </w:rPr>
              <w:t>.</w:t>
            </w:r>
          </w:p>
        </w:tc>
      </w:tr>
      <w:tr w:rsidR="00225123" w:rsidRPr="00724CA6" w:rsidTr="008571AC">
        <w:tc>
          <w:tcPr>
            <w:tcW w:w="392" w:type="dxa"/>
          </w:tcPr>
          <w:p w:rsidR="00225123" w:rsidRPr="00724CA6" w:rsidRDefault="008571AC" w:rsidP="00CE7C9F">
            <w:pPr>
              <w:pStyle w:val="1"/>
              <w:spacing w:before="0" w:beforeAutospacing="0" w:after="0" w:afterAutospacing="0"/>
              <w:jc w:val="both"/>
              <w:rPr>
                <w:color w:val="333333"/>
                <w:sz w:val="28"/>
                <w:szCs w:val="28"/>
              </w:rPr>
            </w:pPr>
            <w:r>
              <w:rPr>
                <w:color w:val="000000"/>
                <w:sz w:val="28"/>
                <w:szCs w:val="28"/>
                <w:bdr w:val="none" w:sz="0" w:space="0" w:color="auto" w:frame="1"/>
              </w:rPr>
              <w:t>3</w:t>
            </w:r>
          </w:p>
        </w:tc>
        <w:tc>
          <w:tcPr>
            <w:tcW w:w="3685" w:type="dxa"/>
          </w:tcPr>
          <w:p w:rsidR="00225123" w:rsidRPr="00724CA6" w:rsidRDefault="00225123" w:rsidP="00CE7C9F">
            <w:pPr>
              <w:pStyle w:val="1"/>
              <w:spacing w:before="0" w:beforeAutospacing="0" w:after="0" w:afterAutospacing="0"/>
              <w:rPr>
                <w:color w:val="333333"/>
                <w:sz w:val="28"/>
                <w:szCs w:val="28"/>
              </w:rPr>
            </w:pPr>
            <w:r w:rsidRPr="00724CA6">
              <w:rPr>
                <w:color w:val="000000"/>
                <w:sz w:val="28"/>
                <w:szCs w:val="28"/>
                <w:bdr w:val="none" w:sz="0" w:space="0" w:color="auto" w:frame="1"/>
              </w:rPr>
              <w:t>Розробник програми</w:t>
            </w:r>
          </w:p>
        </w:tc>
        <w:tc>
          <w:tcPr>
            <w:tcW w:w="5552" w:type="dxa"/>
          </w:tcPr>
          <w:p w:rsidR="00225123" w:rsidRPr="00724CA6" w:rsidRDefault="00225123" w:rsidP="00CE7C9F">
            <w:pPr>
              <w:pStyle w:val="1"/>
              <w:spacing w:before="0" w:beforeAutospacing="0" w:after="0" w:afterAutospacing="0"/>
              <w:jc w:val="both"/>
              <w:rPr>
                <w:color w:val="333333"/>
                <w:sz w:val="28"/>
                <w:szCs w:val="28"/>
              </w:rPr>
            </w:pPr>
            <w:r w:rsidRPr="00724CA6">
              <w:rPr>
                <w:color w:val="000000"/>
                <w:sz w:val="28"/>
                <w:szCs w:val="28"/>
                <w:bdr w:val="none" w:sz="0" w:space="0" w:color="auto" w:frame="1"/>
              </w:rPr>
              <w:t>Ічнянська міська рада Прилуцького району Чернігівської області</w:t>
            </w:r>
          </w:p>
        </w:tc>
      </w:tr>
      <w:tr w:rsidR="00225123" w:rsidRPr="00724CA6" w:rsidTr="008571AC">
        <w:tc>
          <w:tcPr>
            <w:tcW w:w="392" w:type="dxa"/>
          </w:tcPr>
          <w:p w:rsidR="00225123" w:rsidRPr="00724CA6" w:rsidRDefault="008571AC" w:rsidP="00CE7C9F">
            <w:pPr>
              <w:pStyle w:val="1"/>
              <w:spacing w:before="0" w:beforeAutospacing="0" w:after="0" w:afterAutospacing="0"/>
              <w:jc w:val="both"/>
              <w:rPr>
                <w:color w:val="333333"/>
                <w:sz w:val="28"/>
                <w:szCs w:val="28"/>
              </w:rPr>
            </w:pPr>
            <w:r>
              <w:rPr>
                <w:color w:val="000000"/>
                <w:sz w:val="28"/>
                <w:szCs w:val="28"/>
                <w:bdr w:val="none" w:sz="0" w:space="0" w:color="auto" w:frame="1"/>
              </w:rPr>
              <w:t>4</w:t>
            </w:r>
          </w:p>
        </w:tc>
        <w:tc>
          <w:tcPr>
            <w:tcW w:w="3685" w:type="dxa"/>
          </w:tcPr>
          <w:p w:rsidR="00225123" w:rsidRPr="00724CA6" w:rsidRDefault="00225123" w:rsidP="00CE7C9F">
            <w:pPr>
              <w:pStyle w:val="1"/>
              <w:spacing w:before="0" w:beforeAutospacing="0" w:after="0" w:afterAutospacing="0"/>
              <w:rPr>
                <w:color w:val="333333"/>
                <w:sz w:val="28"/>
                <w:szCs w:val="28"/>
              </w:rPr>
            </w:pPr>
            <w:proofErr w:type="spellStart"/>
            <w:r w:rsidRPr="00724CA6">
              <w:rPr>
                <w:color w:val="000000"/>
                <w:sz w:val="28"/>
                <w:szCs w:val="28"/>
                <w:bdr w:val="none" w:sz="0" w:space="0" w:color="auto" w:frame="1"/>
              </w:rPr>
              <w:t>Співрозробник</w:t>
            </w:r>
            <w:proofErr w:type="spellEnd"/>
            <w:r w:rsidRPr="00724CA6">
              <w:rPr>
                <w:color w:val="000000"/>
                <w:sz w:val="28"/>
                <w:szCs w:val="28"/>
                <w:bdr w:val="none" w:sz="0" w:space="0" w:color="auto" w:frame="1"/>
              </w:rPr>
              <w:t xml:space="preserve"> програми</w:t>
            </w:r>
          </w:p>
        </w:tc>
        <w:tc>
          <w:tcPr>
            <w:tcW w:w="5552" w:type="dxa"/>
          </w:tcPr>
          <w:p w:rsidR="00225123" w:rsidRPr="00724CA6" w:rsidRDefault="00225123" w:rsidP="00CE7C9F">
            <w:pPr>
              <w:pStyle w:val="1"/>
              <w:spacing w:before="0" w:beforeAutospacing="0" w:after="0" w:afterAutospacing="0"/>
              <w:jc w:val="both"/>
              <w:rPr>
                <w:color w:val="333333"/>
                <w:sz w:val="28"/>
                <w:szCs w:val="28"/>
              </w:rPr>
            </w:pPr>
            <w:r w:rsidRPr="00724CA6">
              <w:rPr>
                <w:color w:val="000000"/>
                <w:sz w:val="28"/>
                <w:szCs w:val="28"/>
                <w:bdr w:val="none" w:sz="0" w:space="0" w:color="auto" w:frame="1"/>
              </w:rPr>
              <w:t>Перший відділ Прилуцького районного територіального центру комплектування та соціальної підтримки</w:t>
            </w:r>
          </w:p>
        </w:tc>
      </w:tr>
      <w:tr w:rsidR="00225123" w:rsidRPr="00724CA6" w:rsidTr="008571AC">
        <w:tc>
          <w:tcPr>
            <w:tcW w:w="392" w:type="dxa"/>
          </w:tcPr>
          <w:p w:rsidR="00225123" w:rsidRPr="00724CA6" w:rsidRDefault="008571AC" w:rsidP="00CE7C9F">
            <w:pPr>
              <w:pStyle w:val="1"/>
              <w:spacing w:before="0" w:beforeAutospacing="0" w:after="0" w:afterAutospacing="0"/>
              <w:jc w:val="both"/>
              <w:rPr>
                <w:color w:val="333333"/>
                <w:sz w:val="28"/>
                <w:szCs w:val="28"/>
              </w:rPr>
            </w:pPr>
            <w:r>
              <w:rPr>
                <w:color w:val="000000"/>
                <w:sz w:val="28"/>
                <w:szCs w:val="28"/>
                <w:bdr w:val="none" w:sz="0" w:space="0" w:color="auto" w:frame="1"/>
              </w:rPr>
              <w:t>5</w:t>
            </w:r>
          </w:p>
        </w:tc>
        <w:tc>
          <w:tcPr>
            <w:tcW w:w="3685" w:type="dxa"/>
          </w:tcPr>
          <w:p w:rsidR="00225123" w:rsidRPr="00724CA6" w:rsidRDefault="00225123" w:rsidP="00CE7C9F">
            <w:pPr>
              <w:pStyle w:val="1"/>
              <w:spacing w:before="0" w:beforeAutospacing="0" w:after="0" w:afterAutospacing="0"/>
              <w:rPr>
                <w:color w:val="333333"/>
                <w:sz w:val="28"/>
                <w:szCs w:val="28"/>
              </w:rPr>
            </w:pPr>
            <w:r w:rsidRPr="00724CA6">
              <w:rPr>
                <w:color w:val="000000"/>
                <w:sz w:val="28"/>
                <w:szCs w:val="28"/>
                <w:bdr w:val="none" w:sz="0" w:space="0" w:color="auto" w:frame="1"/>
              </w:rPr>
              <w:t>Відповідальний виконавець програми</w:t>
            </w:r>
          </w:p>
        </w:tc>
        <w:tc>
          <w:tcPr>
            <w:tcW w:w="5552" w:type="dxa"/>
          </w:tcPr>
          <w:p w:rsidR="00225123" w:rsidRPr="00724CA6" w:rsidRDefault="00225123" w:rsidP="00CE7C9F">
            <w:pPr>
              <w:pStyle w:val="1"/>
              <w:spacing w:before="0" w:beforeAutospacing="0" w:after="0" w:afterAutospacing="0"/>
              <w:jc w:val="both"/>
              <w:rPr>
                <w:color w:val="333333"/>
                <w:sz w:val="28"/>
                <w:szCs w:val="28"/>
              </w:rPr>
            </w:pPr>
            <w:r w:rsidRPr="00724CA6">
              <w:rPr>
                <w:color w:val="000000"/>
                <w:sz w:val="28"/>
                <w:szCs w:val="28"/>
                <w:bdr w:val="none" w:sz="0" w:space="0" w:color="auto" w:frame="1"/>
              </w:rPr>
              <w:t>Ічнянська міська рада Прилуцького району Чернігівської області</w:t>
            </w:r>
          </w:p>
        </w:tc>
      </w:tr>
      <w:tr w:rsidR="00225123" w:rsidRPr="00724CA6" w:rsidTr="008571AC">
        <w:tc>
          <w:tcPr>
            <w:tcW w:w="392" w:type="dxa"/>
          </w:tcPr>
          <w:p w:rsidR="00225123" w:rsidRPr="00724CA6" w:rsidRDefault="008571AC" w:rsidP="00CE7C9F">
            <w:pPr>
              <w:pStyle w:val="1"/>
              <w:spacing w:before="0" w:beforeAutospacing="0" w:after="0" w:afterAutospacing="0"/>
              <w:jc w:val="both"/>
              <w:rPr>
                <w:color w:val="333333"/>
                <w:sz w:val="28"/>
                <w:szCs w:val="28"/>
              </w:rPr>
            </w:pPr>
            <w:r>
              <w:rPr>
                <w:color w:val="000000"/>
                <w:sz w:val="28"/>
                <w:szCs w:val="28"/>
                <w:bdr w:val="none" w:sz="0" w:space="0" w:color="auto" w:frame="1"/>
              </w:rPr>
              <w:t>6</w:t>
            </w:r>
          </w:p>
        </w:tc>
        <w:tc>
          <w:tcPr>
            <w:tcW w:w="3685" w:type="dxa"/>
          </w:tcPr>
          <w:p w:rsidR="00225123" w:rsidRPr="00724CA6" w:rsidRDefault="00225123" w:rsidP="00CE7C9F">
            <w:pPr>
              <w:pStyle w:val="1"/>
              <w:spacing w:before="0" w:beforeAutospacing="0" w:after="0" w:afterAutospacing="0"/>
              <w:rPr>
                <w:color w:val="333333"/>
                <w:sz w:val="28"/>
                <w:szCs w:val="28"/>
              </w:rPr>
            </w:pPr>
            <w:r w:rsidRPr="00724CA6">
              <w:rPr>
                <w:color w:val="000000"/>
                <w:sz w:val="28"/>
                <w:szCs w:val="28"/>
                <w:bdr w:val="none" w:sz="0" w:space="0" w:color="auto" w:frame="1"/>
              </w:rPr>
              <w:t>Учасники програми</w:t>
            </w:r>
          </w:p>
        </w:tc>
        <w:tc>
          <w:tcPr>
            <w:tcW w:w="5552" w:type="dxa"/>
          </w:tcPr>
          <w:p w:rsidR="00225123" w:rsidRPr="00724CA6" w:rsidRDefault="00861AAF" w:rsidP="00CE7C9F">
            <w:pPr>
              <w:pStyle w:val="1"/>
              <w:spacing w:before="0" w:beforeAutospacing="0" w:after="0" w:afterAutospacing="0"/>
              <w:jc w:val="both"/>
              <w:rPr>
                <w:color w:val="333333"/>
                <w:sz w:val="28"/>
                <w:szCs w:val="28"/>
              </w:rPr>
            </w:pPr>
            <w:r w:rsidRPr="00724CA6">
              <w:rPr>
                <w:color w:val="000000"/>
                <w:sz w:val="28"/>
                <w:szCs w:val="28"/>
                <w:bdr w:val="none" w:sz="0" w:space="0" w:color="auto" w:frame="1"/>
              </w:rPr>
              <w:t>Перший відділ Прилуцького районного територіального центру комплектування та соціальної підтримки</w:t>
            </w:r>
          </w:p>
        </w:tc>
      </w:tr>
      <w:tr w:rsidR="00225123" w:rsidRPr="00724CA6" w:rsidTr="008571AC">
        <w:tc>
          <w:tcPr>
            <w:tcW w:w="392" w:type="dxa"/>
          </w:tcPr>
          <w:p w:rsidR="00225123" w:rsidRPr="00724CA6" w:rsidRDefault="008571AC" w:rsidP="00CE7C9F">
            <w:pPr>
              <w:pStyle w:val="1"/>
              <w:spacing w:before="0" w:beforeAutospacing="0" w:after="0" w:afterAutospacing="0"/>
              <w:jc w:val="both"/>
              <w:rPr>
                <w:color w:val="333333"/>
                <w:sz w:val="28"/>
                <w:szCs w:val="28"/>
              </w:rPr>
            </w:pPr>
            <w:r>
              <w:rPr>
                <w:color w:val="000000"/>
                <w:sz w:val="28"/>
                <w:szCs w:val="28"/>
                <w:bdr w:val="none" w:sz="0" w:space="0" w:color="auto" w:frame="1"/>
              </w:rPr>
              <w:t>7</w:t>
            </w:r>
          </w:p>
        </w:tc>
        <w:tc>
          <w:tcPr>
            <w:tcW w:w="3685" w:type="dxa"/>
          </w:tcPr>
          <w:p w:rsidR="00225123" w:rsidRPr="00724CA6" w:rsidRDefault="00225123" w:rsidP="00CE7C9F">
            <w:pPr>
              <w:pStyle w:val="1"/>
              <w:spacing w:before="0" w:beforeAutospacing="0" w:after="0" w:afterAutospacing="0"/>
              <w:rPr>
                <w:color w:val="333333"/>
                <w:sz w:val="28"/>
                <w:szCs w:val="28"/>
              </w:rPr>
            </w:pPr>
            <w:r w:rsidRPr="00724CA6">
              <w:rPr>
                <w:color w:val="000000"/>
                <w:sz w:val="28"/>
                <w:szCs w:val="28"/>
                <w:bdr w:val="none" w:sz="0" w:space="0" w:color="auto" w:frame="1"/>
              </w:rPr>
              <w:t>Термін реалізації програми</w:t>
            </w:r>
          </w:p>
        </w:tc>
        <w:tc>
          <w:tcPr>
            <w:tcW w:w="5552" w:type="dxa"/>
          </w:tcPr>
          <w:p w:rsidR="00225123" w:rsidRPr="00724CA6" w:rsidRDefault="00861AAF" w:rsidP="00CE7C9F">
            <w:pPr>
              <w:pStyle w:val="1"/>
              <w:spacing w:before="0" w:beforeAutospacing="0" w:after="0" w:afterAutospacing="0"/>
              <w:jc w:val="both"/>
              <w:rPr>
                <w:color w:val="333333"/>
                <w:sz w:val="28"/>
                <w:szCs w:val="28"/>
              </w:rPr>
            </w:pPr>
            <w:r>
              <w:rPr>
                <w:color w:val="000000"/>
                <w:sz w:val="28"/>
                <w:szCs w:val="28"/>
                <w:bdr w:val="none" w:sz="0" w:space="0" w:color="auto" w:frame="1"/>
              </w:rPr>
              <w:t>202</w:t>
            </w:r>
            <w:r>
              <w:rPr>
                <w:color w:val="000000"/>
                <w:sz w:val="28"/>
                <w:szCs w:val="28"/>
                <w:bdr w:val="none" w:sz="0" w:space="0" w:color="auto" w:frame="1"/>
                <w:lang w:val="en-US"/>
              </w:rPr>
              <w:t xml:space="preserve">4 </w:t>
            </w:r>
            <w:r w:rsidR="00225123" w:rsidRPr="00724CA6">
              <w:rPr>
                <w:color w:val="000000"/>
                <w:sz w:val="28"/>
                <w:szCs w:val="28"/>
                <w:bdr w:val="none" w:sz="0" w:space="0" w:color="auto" w:frame="1"/>
              </w:rPr>
              <w:t>рік</w:t>
            </w:r>
          </w:p>
        </w:tc>
      </w:tr>
      <w:tr w:rsidR="00225123" w:rsidRPr="00724CA6" w:rsidTr="008571AC">
        <w:tc>
          <w:tcPr>
            <w:tcW w:w="392" w:type="dxa"/>
          </w:tcPr>
          <w:p w:rsidR="00225123" w:rsidRPr="00724CA6" w:rsidRDefault="008571AC" w:rsidP="00CE7C9F">
            <w:pPr>
              <w:pStyle w:val="1"/>
              <w:spacing w:before="0" w:beforeAutospacing="0" w:after="0" w:afterAutospacing="0"/>
              <w:jc w:val="both"/>
              <w:rPr>
                <w:color w:val="333333"/>
                <w:sz w:val="28"/>
                <w:szCs w:val="28"/>
              </w:rPr>
            </w:pPr>
            <w:r>
              <w:rPr>
                <w:color w:val="000000"/>
                <w:sz w:val="28"/>
                <w:szCs w:val="28"/>
                <w:bdr w:val="none" w:sz="0" w:space="0" w:color="auto" w:frame="1"/>
              </w:rPr>
              <w:t>8</w:t>
            </w:r>
          </w:p>
        </w:tc>
        <w:tc>
          <w:tcPr>
            <w:tcW w:w="3685" w:type="dxa"/>
          </w:tcPr>
          <w:p w:rsidR="00225123" w:rsidRPr="00724CA6" w:rsidRDefault="00861AAF" w:rsidP="00CE7C9F">
            <w:pPr>
              <w:pStyle w:val="1"/>
              <w:spacing w:before="0" w:beforeAutospacing="0" w:after="0" w:afterAutospacing="0"/>
              <w:rPr>
                <w:color w:val="333333"/>
                <w:sz w:val="28"/>
                <w:szCs w:val="28"/>
              </w:rPr>
            </w:pPr>
            <w:r>
              <w:rPr>
                <w:color w:val="000000"/>
                <w:sz w:val="28"/>
                <w:szCs w:val="28"/>
                <w:bdr w:val="none" w:sz="0" w:space="0" w:color="auto" w:frame="1"/>
              </w:rPr>
              <w:t>Перелік</w:t>
            </w:r>
            <w:r w:rsidR="00225123" w:rsidRPr="00724CA6">
              <w:rPr>
                <w:color w:val="000000"/>
                <w:sz w:val="28"/>
                <w:szCs w:val="28"/>
                <w:bdr w:val="none" w:sz="0" w:space="0" w:color="auto" w:frame="1"/>
              </w:rPr>
              <w:t xml:space="preserve"> бюджетів, які беруть участь у виконанні програми</w:t>
            </w:r>
          </w:p>
        </w:tc>
        <w:tc>
          <w:tcPr>
            <w:tcW w:w="5552" w:type="dxa"/>
          </w:tcPr>
          <w:p w:rsidR="00225123" w:rsidRPr="00724CA6" w:rsidRDefault="00225123" w:rsidP="00CE7C9F">
            <w:pPr>
              <w:pStyle w:val="1"/>
              <w:spacing w:before="0" w:beforeAutospacing="0" w:after="0" w:afterAutospacing="0"/>
              <w:jc w:val="both"/>
              <w:rPr>
                <w:color w:val="333333"/>
                <w:sz w:val="28"/>
                <w:szCs w:val="28"/>
              </w:rPr>
            </w:pPr>
            <w:r w:rsidRPr="00724CA6">
              <w:rPr>
                <w:color w:val="000000"/>
                <w:sz w:val="28"/>
                <w:szCs w:val="28"/>
                <w:bdr w:val="none" w:sz="0" w:space="0" w:color="auto" w:frame="1"/>
              </w:rPr>
              <w:t>Місцевий бюджет</w:t>
            </w:r>
          </w:p>
          <w:p w:rsidR="00225123" w:rsidRPr="00724CA6" w:rsidRDefault="00225123" w:rsidP="00CE7C9F">
            <w:pPr>
              <w:pStyle w:val="1"/>
              <w:spacing w:before="0" w:beforeAutospacing="0" w:after="0" w:afterAutospacing="0"/>
              <w:jc w:val="both"/>
              <w:rPr>
                <w:color w:val="333333"/>
                <w:sz w:val="28"/>
                <w:szCs w:val="28"/>
              </w:rPr>
            </w:pPr>
            <w:r w:rsidRPr="00724CA6">
              <w:rPr>
                <w:color w:val="333333"/>
                <w:sz w:val="28"/>
                <w:szCs w:val="28"/>
              </w:rPr>
              <w:t> </w:t>
            </w:r>
          </w:p>
        </w:tc>
      </w:tr>
      <w:tr w:rsidR="008571AC" w:rsidRPr="00724CA6" w:rsidTr="008571AC">
        <w:trPr>
          <w:trHeight w:val="2072"/>
        </w:trPr>
        <w:tc>
          <w:tcPr>
            <w:tcW w:w="392" w:type="dxa"/>
          </w:tcPr>
          <w:p w:rsidR="008571AC" w:rsidRPr="00724CA6" w:rsidRDefault="008571AC" w:rsidP="00CE7C9F">
            <w:pPr>
              <w:pStyle w:val="1"/>
              <w:spacing w:before="0" w:beforeAutospacing="0" w:after="0" w:afterAutospacing="0"/>
              <w:jc w:val="both"/>
              <w:rPr>
                <w:color w:val="333333"/>
                <w:sz w:val="28"/>
                <w:szCs w:val="28"/>
              </w:rPr>
            </w:pPr>
            <w:r>
              <w:rPr>
                <w:color w:val="000000"/>
                <w:sz w:val="28"/>
                <w:szCs w:val="28"/>
                <w:bdr w:val="none" w:sz="0" w:space="0" w:color="auto" w:frame="1"/>
              </w:rPr>
              <w:t>9</w:t>
            </w:r>
          </w:p>
        </w:tc>
        <w:tc>
          <w:tcPr>
            <w:tcW w:w="3685" w:type="dxa"/>
          </w:tcPr>
          <w:p w:rsidR="008571AC" w:rsidRPr="00724CA6" w:rsidRDefault="008571AC" w:rsidP="00CE7C9F">
            <w:pPr>
              <w:pStyle w:val="1"/>
              <w:spacing w:before="0" w:beforeAutospacing="0" w:after="0" w:afterAutospacing="0"/>
              <w:rPr>
                <w:color w:val="333333"/>
                <w:sz w:val="28"/>
                <w:szCs w:val="28"/>
              </w:rPr>
            </w:pPr>
            <w:r w:rsidRPr="00724CA6">
              <w:rPr>
                <w:color w:val="000000"/>
                <w:sz w:val="28"/>
                <w:szCs w:val="28"/>
                <w:bdr w:val="none" w:sz="0" w:space="0" w:color="auto" w:frame="1"/>
              </w:rPr>
              <w:t>Загальний обсяг фінансових ресурсів, необхідних для реалізації програми</w:t>
            </w:r>
          </w:p>
          <w:p w:rsidR="008571AC" w:rsidRPr="00724CA6" w:rsidRDefault="008571AC" w:rsidP="00CE7C9F">
            <w:pPr>
              <w:pStyle w:val="1"/>
              <w:spacing w:before="0" w:beforeAutospacing="0" w:after="0" w:afterAutospacing="0"/>
              <w:rPr>
                <w:color w:val="333333"/>
                <w:sz w:val="28"/>
                <w:szCs w:val="28"/>
              </w:rPr>
            </w:pPr>
            <w:r w:rsidRPr="00724CA6">
              <w:rPr>
                <w:color w:val="000000"/>
                <w:sz w:val="28"/>
                <w:szCs w:val="28"/>
                <w:bdr w:val="none" w:sz="0" w:space="0" w:color="auto" w:frame="1"/>
              </w:rPr>
              <w:t>У тому числі:</w:t>
            </w:r>
          </w:p>
          <w:p w:rsidR="008571AC" w:rsidRPr="00724CA6" w:rsidRDefault="008571AC" w:rsidP="00CE7C9F">
            <w:pPr>
              <w:pStyle w:val="1"/>
              <w:spacing w:before="0" w:beforeAutospacing="0" w:after="0" w:afterAutospacing="0"/>
              <w:rPr>
                <w:color w:val="333333"/>
                <w:sz w:val="28"/>
                <w:szCs w:val="28"/>
              </w:rPr>
            </w:pPr>
            <w:r w:rsidRPr="00724CA6">
              <w:rPr>
                <w:color w:val="000000"/>
                <w:sz w:val="28"/>
                <w:szCs w:val="28"/>
                <w:bdr w:val="none" w:sz="0" w:space="0" w:color="auto" w:frame="1"/>
              </w:rPr>
              <w:t>коштів місцевих бюджетів</w:t>
            </w:r>
          </w:p>
          <w:p w:rsidR="008571AC" w:rsidRPr="00724CA6" w:rsidRDefault="008571AC" w:rsidP="00CE7C9F">
            <w:pPr>
              <w:pStyle w:val="1"/>
              <w:spacing w:before="0" w:after="0"/>
              <w:rPr>
                <w:color w:val="333333"/>
                <w:sz w:val="28"/>
                <w:szCs w:val="28"/>
              </w:rPr>
            </w:pPr>
            <w:r w:rsidRPr="00724CA6">
              <w:rPr>
                <w:color w:val="000000"/>
                <w:sz w:val="28"/>
                <w:szCs w:val="28"/>
                <w:bdr w:val="none" w:sz="0" w:space="0" w:color="auto" w:frame="1"/>
              </w:rPr>
              <w:t>коштів інших джерел</w:t>
            </w:r>
          </w:p>
        </w:tc>
        <w:tc>
          <w:tcPr>
            <w:tcW w:w="5552" w:type="dxa"/>
          </w:tcPr>
          <w:p w:rsidR="008571AC" w:rsidRPr="00724CA6" w:rsidRDefault="008D2050" w:rsidP="00CE7C9F">
            <w:pPr>
              <w:pStyle w:val="1"/>
              <w:spacing w:before="0" w:beforeAutospacing="0" w:after="0" w:afterAutospacing="0"/>
              <w:jc w:val="both"/>
              <w:rPr>
                <w:color w:val="333333"/>
                <w:sz w:val="28"/>
                <w:szCs w:val="28"/>
              </w:rPr>
            </w:pPr>
            <w:r>
              <w:rPr>
                <w:color w:val="333333"/>
                <w:sz w:val="28"/>
                <w:szCs w:val="28"/>
                <w:bdr w:val="none" w:sz="0" w:space="0" w:color="auto" w:frame="1"/>
                <w:lang w:val="en-US"/>
              </w:rPr>
              <w:t>3</w:t>
            </w:r>
            <w:r>
              <w:rPr>
                <w:color w:val="333333"/>
                <w:sz w:val="28"/>
                <w:szCs w:val="28"/>
                <w:bdr w:val="none" w:sz="0" w:space="0" w:color="auto" w:frame="1"/>
              </w:rPr>
              <w:t>6</w:t>
            </w:r>
            <w:r w:rsidR="00861AAF">
              <w:rPr>
                <w:color w:val="333333"/>
                <w:sz w:val="28"/>
                <w:szCs w:val="28"/>
                <w:bdr w:val="none" w:sz="0" w:space="0" w:color="auto" w:frame="1"/>
                <w:lang w:val="en-US"/>
              </w:rPr>
              <w:t xml:space="preserve">0 </w:t>
            </w:r>
            <w:r w:rsidR="008571AC" w:rsidRPr="00724CA6">
              <w:rPr>
                <w:color w:val="333333"/>
                <w:sz w:val="28"/>
                <w:szCs w:val="28"/>
                <w:bdr w:val="none" w:sz="0" w:space="0" w:color="auto" w:frame="1"/>
              </w:rPr>
              <w:t>тис. грн.</w:t>
            </w:r>
          </w:p>
          <w:p w:rsidR="008571AC" w:rsidRPr="00724CA6" w:rsidRDefault="008571AC" w:rsidP="00CE7C9F">
            <w:pPr>
              <w:pStyle w:val="1"/>
              <w:spacing w:before="0" w:beforeAutospacing="0" w:after="0" w:afterAutospacing="0"/>
              <w:jc w:val="both"/>
              <w:rPr>
                <w:color w:val="333333"/>
                <w:sz w:val="28"/>
                <w:szCs w:val="28"/>
              </w:rPr>
            </w:pPr>
            <w:r w:rsidRPr="00724CA6">
              <w:rPr>
                <w:color w:val="333333"/>
                <w:sz w:val="28"/>
                <w:szCs w:val="28"/>
              </w:rPr>
              <w:t> </w:t>
            </w:r>
          </w:p>
          <w:p w:rsidR="00861AAF" w:rsidRDefault="00861AAF" w:rsidP="00CE7C9F">
            <w:pPr>
              <w:pStyle w:val="1"/>
              <w:spacing w:before="0" w:beforeAutospacing="0" w:after="0" w:afterAutospacing="0"/>
              <w:jc w:val="both"/>
              <w:rPr>
                <w:color w:val="333333"/>
                <w:sz w:val="28"/>
                <w:szCs w:val="28"/>
                <w:bdr w:val="none" w:sz="0" w:space="0" w:color="auto" w:frame="1"/>
                <w:lang w:val="en-US"/>
              </w:rPr>
            </w:pPr>
          </w:p>
          <w:p w:rsidR="00861AAF" w:rsidRDefault="00861AAF" w:rsidP="00CE7C9F">
            <w:pPr>
              <w:pStyle w:val="1"/>
              <w:spacing w:before="0" w:beforeAutospacing="0" w:after="0" w:afterAutospacing="0"/>
              <w:jc w:val="both"/>
              <w:rPr>
                <w:color w:val="333333"/>
                <w:sz w:val="28"/>
                <w:szCs w:val="28"/>
                <w:bdr w:val="none" w:sz="0" w:space="0" w:color="auto" w:frame="1"/>
                <w:lang w:val="en-US"/>
              </w:rPr>
            </w:pPr>
          </w:p>
          <w:p w:rsidR="008571AC" w:rsidRPr="00724CA6" w:rsidRDefault="008D2050" w:rsidP="00CE7C9F">
            <w:pPr>
              <w:pStyle w:val="1"/>
              <w:spacing w:before="0" w:beforeAutospacing="0" w:after="0" w:afterAutospacing="0"/>
              <w:jc w:val="both"/>
              <w:rPr>
                <w:color w:val="333333"/>
                <w:sz w:val="28"/>
                <w:szCs w:val="28"/>
              </w:rPr>
            </w:pPr>
            <w:r>
              <w:rPr>
                <w:color w:val="333333"/>
                <w:sz w:val="28"/>
                <w:szCs w:val="28"/>
                <w:bdr w:val="none" w:sz="0" w:space="0" w:color="auto" w:frame="1"/>
                <w:lang w:val="en-US"/>
              </w:rPr>
              <w:t>3</w:t>
            </w:r>
            <w:r>
              <w:rPr>
                <w:color w:val="333333"/>
                <w:sz w:val="28"/>
                <w:szCs w:val="28"/>
                <w:bdr w:val="none" w:sz="0" w:space="0" w:color="auto" w:frame="1"/>
              </w:rPr>
              <w:t>6</w:t>
            </w:r>
            <w:r w:rsidR="00861AAF">
              <w:rPr>
                <w:color w:val="333333"/>
                <w:sz w:val="28"/>
                <w:szCs w:val="28"/>
                <w:bdr w:val="none" w:sz="0" w:space="0" w:color="auto" w:frame="1"/>
                <w:lang w:val="en-US"/>
              </w:rPr>
              <w:t xml:space="preserve">0 </w:t>
            </w:r>
            <w:r w:rsidR="00861AAF">
              <w:rPr>
                <w:color w:val="333333"/>
                <w:sz w:val="28"/>
                <w:szCs w:val="28"/>
                <w:bdr w:val="none" w:sz="0" w:space="0" w:color="auto" w:frame="1"/>
              </w:rPr>
              <w:t>тис</w:t>
            </w:r>
            <w:r w:rsidR="008571AC" w:rsidRPr="00724CA6">
              <w:rPr>
                <w:color w:val="333333"/>
                <w:sz w:val="28"/>
                <w:szCs w:val="28"/>
                <w:bdr w:val="none" w:sz="0" w:space="0" w:color="auto" w:frame="1"/>
              </w:rPr>
              <w:t>.</w:t>
            </w:r>
            <w:r w:rsidR="00861AAF">
              <w:rPr>
                <w:color w:val="333333"/>
                <w:sz w:val="28"/>
                <w:szCs w:val="28"/>
                <w:bdr w:val="none" w:sz="0" w:space="0" w:color="auto" w:frame="1"/>
              </w:rPr>
              <w:t xml:space="preserve"> грн.</w:t>
            </w:r>
          </w:p>
          <w:p w:rsidR="008571AC" w:rsidRPr="00724CA6" w:rsidRDefault="008571AC" w:rsidP="00CE7C9F">
            <w:pPr>
              <w:pStyle w:val="1"/>
              <w:spacing w:before="0" w:after="0"/>
              <w:jc w:val="both"/>
              <w:rPr>
                <w:color w:val="333333"/>
                <w:sz w:val="28"/>
                <w:szCs w:val="28"/>
              </w:rPr>
            </w:pPr>
            <w:r w:rsidRPr="00724CA6">
              <w:rPr>
                <w:color w:val="000000"/>
                <w:sz w:val="28"/>
                <w:szCs w:val="28"/>
                <w:bdr w:val="none" w:sz="0" w:space="0" w:color="auto" w:frame="1"/>
              </w:rPr>
              <w:t>-</w:t>
            </w:r>
          </w:p>
        </w:tc>
      </w:tr>
    </w:tbl>
    <w:p w:rsidR="00225123" w:rsidRPr="00724CA6" w:rsidRDefault="00225123" w:rsidP="00CE7C9F">
      <w:pPr>
        <w:spacing w:after="0" w:line="240" w:lineRule="auto"/>
        <w:rPr>
          <w:rFonts w:ascii="Times New Roman" w:hAnsi="Times New Roman" w:cs="Times New Roman"/>
          <w:sz w:val="28"/>
          <w:szCs w:val="28"/>
        </w:rPr>
      </w:pPr>
    </w:p>
    <w:p w:rsidR="005F024A" w:rsidRDefault="005F024A" w:rsidP="001D1AD9">
      <w:pPr>
        <w:spacing w:after="0" w:line="240" w:lineRule="auto"/>
        <w:jc w:val="center"/>
        <w:rPr>
          <w:rFonts w:ascii="Times New Roman" w:hAnsi="Times New Roman" w:cs="Times New Roman"/>
          <w:b/>
          <w:sz w:val="28"/>
          <w:szCs w:val="28"/>
        </w:rPr>
      </w:pPr>
    </w:p>
    <w:p w:rsidR="00CE7C9F" w:rsidRPr="00724CA6" w:rsidRDefault="00CE7C9F" w:rsidP="001D1AD9">
      <w:pPr>
        <w:spacing w:after="0" w:line="240" w:lineRule="auto"/>
        <w:jc w:val="center"/>
        <w:rPr>
          <w:rFonts w:ascii="Times New Roman" w:hAnsi="Times New Roman" w:cs="Times New Roman"/>
          <w:b/>
          <w:sz w:val="28"/>
          <w:szCs w:val="28"/>
        </w:rPr>
      </w:pPr>
      <w:r w:rsidRPr="00724CA6">
        <w:rPr>
          <w:rFonts w:ascii="Times New Roman" w:hAnsi="Times New Roman" w:cs="Times New Roman"/>
          <w:b/>
          <w:sz w:val="28"/>
          <w:szCs w:val="28"/>
        </w:rPr>
        <w:t>2.</w:t>
      </w:r>
      <w:r w:rsidR="001D1AD9" w:rsidRPr="00724CA6">
        <w:rPr>
          <w:rFonts w:ascii="Times New Roman" w:hAnsi="Times New Roman" w:cs="Times New Roman"/>
          <w:b/>
          <w:sz w:val="28"/>
          <w:szCs w:val="28"/>
        </w:rPr>
        <w:t xml:space="preserve"> </w:t>
      </w:r>
      <w:r w:rsidRPr="00724CA6">
        <w:rPr>
          <w:rFonts w:ascii="Times New Roman" w:hAnsi="Times New Roman" w:cs="Times New Roman"/>
          <w:b/>
          <w:sz w:val="28"/>
          <w:szCs w:val="28"/>
        </w:rPr>
        <w:t>Визначення проблеми, на розв’язання якої спрямована програма</w:t>
      </w:r>
    </w:p>
    <w:p w:rsidR="00CE7C9F" w:rsidRPr="00724CA6" w:rsidRDefault="00CE7C9F" w:rsidP="00CE7C9F">
      <w:pPr>
        <w:spacing w:after="0" w:line="240" w:lineRule="auto"/>
        <w:rPr>
          <w:rFonts w:ascii="Times New Roman" w:hAnsi="Times New Roman" w:cs="Times New Roman"/>
          <w:sz w:val="28"/>
          <w:szCs w:val="28"/>
        </w:rPr>
      </w:pPr>
    </w:p>
    <w:p w:rsidR="001D1AD9" w:rsidRPr="00724CA6" w:rsidRDefault="00CE7C9F"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Запобігання збройній агресії, зменшення збитків, непоправних втрат та ефективна ліквідація наслідків агресії, відповідно до вимог законів України «Про оборону України», «Про мобілізаційну підготовку та мобілізацію», «Про військовий обов’язок і військову сл</w:t>
      </w:r>
      <w:r w:rsidR="00861AAF">
        <w:rPr>
          <w:rFonts w:ascii="Times New Roman" w:hAnsi="Times New Roman" w:cs="Times New Roman"/>
          <w:sz w:val="28"/>
          <w:szCs w:val="28"/>
        </w:rPr>
        <w:t>ужбу», Указів</w:t>
      </w:r>
      <w:r w:rsidRPr="00724CA6">
        <w:rPr>
          <w:rFonts w:ascii="Times New Roman" w:hAnsi="Times New Roman" w:cs="Times New Roman"/>
          <w:sz w:val="28"/>
          <w:szCs w:val="28"/>
        </w:rPr>
        <w:t xml:space="preserve"> Президента України, пост</w:t>
      </w:r>
      <w:r w:rsidR="00861AAF">
        <w:rPr>
          <w:rFonts w:ascii="Times New Roman" w:hAnsi="Times New Roman" w:cs="Times New Roman"/>
          <w:sz w:val="28"/>
          <w:szCs w:val="28"/>
        </w:rPr>
        <w:t>анов Кабінету Міністрів України</w:t>
      </w:r>
      <w:r w:rsidRPr="00724CA6">
        <w:rPr>
          <w:rFonts w:ascii="Times New Roman" w:hAnsi="Times New Roman" w:cs="Times New Roman"/>
          <w:sz w:val="28"/>
          <w:szCs w:val="28"/>
        </w:rPr>
        <w:t xml:space="preserve"> є одним з пріоритетів у діяльності органів місцевого самоврядування, органів військового управління. Своєчасне попередження, вжиття </w:t>
      </w:r>
      <w:proofErr w:type="spellStart"/>
      <w:r w:rsidRPr="00724CA6">
        <w:rPr>
          <w:rFonts w:ascii="Times New Roman" w:hAnsi="Times New Roman" w:cs="Times New Roman"/>
          <w:sz w:val="28"/>
          <w:szCs w:val="28"/>
        </w:rPr>
        <w:t>упереджувальних</w:t>
      </w:r>
      <w:proofErr w:type="spellEnd"/>
      <w:r w:rsidRPr="00724CA6">
        <w:rPr>
          <w:rFonts w:ascii="Times New Roman" w:hAnsi="Times New Roman" w:cs="Times New Roman"/>
          <w:sz w:val="28"/>
          <w:szCs w:val="28"/>
        </w:rPr>
        <w:t xml:space="preserve"> заходів з цих питань, здійснюється органами державного управління усіх ланок, підприємствами, установами, організаціями і громадянами.</w:t>
      </w:r>
    </w:p>
    <w:p w:rsidR="001D1AD9" w:rsidRPr="00724CA6" w:rsidRDefault="00CE7C9F"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У відповідності до вимог ст. 15 Закону України «Про оборону України» виконавчі органи сільських, селищних, міських рад у галузі</w:t>
      </w:r>
      <w:r w:rsidR="001D1AD9" w:rsidRPr="00724CA6">
        <w:rPr>
          <w:rFonts w:ascii="Times New Roman" w:hAnsi="Times New Roman" w:cs="Times New Roman"/>
          <w:sz w:val="28"/>
          <w:szCs w:val="28"/>
        </w:rPr>
        <w:t xml:space="preserve"> оборонної роботи забезпечують:</w:t>
      </w:r>
    </w:p>
    <w:p w:rsidR="001D1AD9" w:rsidRPr="00724CA6" w:rsidRDefault="001D1AD9"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w:t>
      </w:r>
      <w:r w:rsidR="00CE7C9F" w:rsidRPr="00724CA6">
        <w:rPr>
          <w:rFonts w:ascii="Times New Roman" w:hAnsi="Times New Roman" w:cs="Times New Roman"/>
          <w:sz w:val="28"/>
          <w:szCs w:val="28"/>
        </w:rPr>
        <w:t>підготовку громадян до військової служби, а також загальне військове навчання у воєнний час;</w:t>
      </w:r>
    </w:p>
    <w:p w:rsidR="001D1AD9" w:rsidRPr="00724CA6" w:rsidRDefault="001D1AD9"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w:t>
      </w:r>
      <w:r w:rsidR="00CE7C9F" w:rsidRPr="00724CA6">
        <w:rPr>
          <w:rFonts w:ascii="Times New Roman" w:hAnsi="Times New Roman" w:cs="Times New Roman"/>
          <w:sz w:val="28"/>
          <w:szCs w:val="28"/>
        </w:rPr>
        <w:t>приписку громадян до призовних дільниць, військовий облік військовозобов'язаних і призовників;</w:t>
      </w:r>
    </w:p>
    <w:p w:rsidR="001D1AD9" w:rsidRPr="00724CA6" w:rsidRDefault="001D1AD9"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w:t>
      </w:r>
      <w:r w:rsidR="00CE7C9F" w:rsidRPr="00724CA6">
        <w:rPr>
          <w:rFonts w:ascii="Times New Roman" w:hAnsi="Times New Roman" w:cs="Times New Roman"/>
          <w:sz w:val="28"/>
          <w:szCs w:val="28"/>
        </w:rPr>
        <w:t>призов громадян на строкову військову службу;</w:t>
      </w:r>
    </w:p>
    <w:p w:rsidR="001D1AD9" w:rsidRPr="00724CA6" w:rsidRDefault="001D1AD9"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w:t>
      </w:r>
      <w:r w:rsidR="00CE7C9F" w:rsidRPr="00724CA6">
        <w:rPr>
          <w:rFonts w:ascii="Times New Roman" w:hAnsi="Times New Roman" w:cs="Times New Roman"/>
          <w:sz w:val="28"/>
          <w:szCs w:val="28"/>
        </w:rPr>
        <w:t>направлення громадян на навчальні (або п</w:t>
      </w:r>
      <w:r w:rsidRPr="00724CA6">
        <w:rPr>
          <w:rFonts w:ascii="Times New Roman" w:hAnsi="Times New Roman" w:cs="Times New Roman"/>
          <w:sz w:val="28"/>
          <w:szCs w:val="28"/>
        </w:rPr>
        <w:t>еревірочні) і спеціальні збори;</w:t>
      </w:r>
    </w:p>
    <w:p w:rsidR="001D1AD9" w:rsidRPr="00724CA6" w:rsidRDefault="001D1AD9"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w:t>
      </w:r>
      <w:r w:rsidR="00CE7C9F" w:rsidRPr="00724CA6">
        <w:rPr>
          <w:rFonts w:ascii="Times New Roman" w:hAnsi="Times New Roman" w:cs="Times New Roman"/>
          <w:sz w:val="28"/>
          <w:szCs w:val="28"/>
        </w:rPr>
        <w:t>організацію та участь у здійсненні на відповідній території заходів, пов'язаних з мобілізаційною підгот</w:t>
      </w:r>
      <w:r w:rsidRPr="00724CA6">
        <w:rPr>
          <w:rFonts w:ascii="Times New Roman" w:hAnsi="Times New Roman" w:cs="Times New Roman"/>
          <w:sz w:val="28"/>
          <w:szCs w:val="28"/>
        </w:rPr>
        <w:t>овкою, територіальною обороною;</w:t>
      </w:r>
    </w:p>
    <w:p w:rsidR="001D1AD9" w:rsidRPr="00724CA6" w:rsidRDefault="001D1AD9"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w:t>
      </w:r>
      <w:r w:rsidR="00CE7C9F" w:rsidRPr="00724CA6">
        <w:rPr>
          <w:rFonts w:ascii="Times New Roman" w:hAnsi="Times New Roman" w:cs="Times New Roman"/>
          <w:sz w:val="28"/>
          <w:szCs w:val="28"/>
        </w:rPr>
        <w:t>бронювання військовозобов'язаних на період</w:t>
      </w:r>
      <w:r w:rsidRPr="00724CA6">
        <w:rPr>
          <w:rFonts w:ascii="Times New Roman" w:hAnsi="Times New Roman" w:cs="Times New Roman"/>
          <w:sz w:val="28"/>
          <w:szCs w:val="28"/>
        </w:rPr>
        <w:t xml:space="preserve"> мобілізації та на воєнний час;</w:t>
      </w:r>
    </w:p>
    <w:p w:rsidR="001D1AD9" w:rsidRPr="00724CA6" w:rsidRDefault="001D1AD9"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w:t>
      </w:r>
      <w:r w:rsidR="00CE7C9F" w:rsidRPr="00724CA6">
        <w:rPr>
          <w:rFonts w:ascii="Times New Roman" w:hAnsi="Times New Roman" w:cs="Times New Roman"/>
          <w:sz w:val="28"/>
          <w:szCs w:val="28"/>
        </w:rPr>
        <w:t>проведення мобілізації людських, транспортних та інш</w:t>
      </w:r>
      <w:r w:rsidRPr="00724CA6">
        <w:rPr>
          <w:rFonts w:ascii="Times New Roman" w:hAnsi="Times New Roman" w:cs="Times New Roman"/>
          <w:sz w:val="28"/>
          <w:szCs w:val="28"/>
        </w:rPr>
        <w:t>их ресурсів в особливий період;</w:t>
      </w:r>
    </w:p>
    <w:p w:rsidR="001D1AD9" w:rsidRPr="00724CA6" w:rsidRDefault="001D1AD9"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w:t>
      </w:r>
      <w:r w:rsidR="00CE7C9F" w:rsidRPr="00724CA6">
        <w:rPr>
          <w:rFonts w:ascii="Times New Roman" w:hAnsi="Times New Roman" w:cs="Times New Roman"/>
          <w:sz w:val="28"/>
          <w:szCs w:val="28"/>
        </w:rPr>
        <w:t>здійснення контролю за використанням і охороною наданих у встановленому порядку для потреб оборони земельних, водних та інших природних рес</w:t>
      </w:r>
      <w:r w:rsidRPr="00724CA6">
        <w:rPr>
          <w:rFonts w:ascii="Times New Roman" w:hAnsi="Times New Roman" w:cs="Times New Roman"/>
          <w:sz w:val="28"/>
          <w:szCs w:val="28"/>
        </w:rPr>
        <w:t>урсів згідно із законодавством;</w:t>
      </w:r>
    </w:p>
    <w:p w:rsidR="001D1AD9" w:rsidRPr="00724CA6" w:rsidRDefault="001D1AD9"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w:t>
      </w:r>
      <w:r w:rsidR="00CE7C9F" w:rsidRPr="00724CA6">
        <w:rPr>
          <w:rFonts w:ascii="Times New Roman" w:hAnsi="Times New Roman" w:cs="Times New Roman"/>
          <w:sz w:val="28"/>
          <w:szCs w:val="28"/>
        </w:rPr>
        <w:t>вирішення згідно із законодавством питань, пов'язаних з наданням частинам, установам, навчальним закладам Збройних Сил України та іншим військовим формуванням, утвореним відповідно до законів України, та правоохоронним органам службових приміщень і житлової площі, інших об'єктів, здійсненням контролю за їх використанням, наданням комуна</w:t>
      </w:r>
      <w:r w:rsidRPr="00724CA6">
        <w:rPr>
          <w:rFonts w:ascii="Times New Roman" w:hAnsi="Times New Roman" w:cs="Times New Roman"/>
          <w:sz w:val="28"/>
          <w:szCs w:val="28"/>
        </w:rPr>
        <w:t>льно-побутових та інших послуг;</w:t>
      </w:r>
    </w:p>
    <w:p w:rsidR="001D1AD9" w:rsidRPr="00724CA6" w:rsidRDefault="001D1AD9"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w:t>
      </w:r>
      <w:r w:rsidR="00CE7C9F" w:rsidRPr="00724CA6">
        <w:rPr>
          <w:rFonts w:ascii="Times New Roman" w:hAnsi="Times New Roman" w:cs="Times New Roman"/>
          <w:sz w:val="28"/>
          <w:szCs w:val="28"/>
        </w:rPr>
        <w:t>організацію виробництва і поставки військам підприємствами та організаціями, що належать до комунальної власності, замовленої продукції, енергет</w:t>
      </w:r>
      <w:r w:rsidRPr="00724CA6">
        <w:rPr>
          <w:rFonts w:ascii="Times New Roman" w:hAnsi="Times New Roman" w:cs="Times New Roman"/>
          <w:sz w:val="28"/>
          <w:szCs w:val="28"/>
        </w:rPr>
        <w:t>ичних та інших ресурсів;</w:t>
      </w:r>
    </w:p>
    <w:p w:rsidR="001D1AD9" w:rsidRPr="00724CA6" w:rsidRDefault="001D1AD9"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w:t>
      </w:r>
      <w:r w:rsidR="00CE7C9F" w:rsidRPr="00724CA6">
        <w:rPr>
          <w:rFonts w:ascii="Times New Roman" w:hAnsi="Times New Roman" w:cs="Times New Roman"/>
          <w:sz w:val="28"/>
          <w:szCs w:val="28"/>
        </w:rPr>
        <w:t>проведення заходів щодо військово-патріотичн</w:t>
      </w:r>
      <w:r w:rsidRPr="00724CA6">
        <w:rPr>
          <w:rFonts w:ascii="Times New Roman" w:hAnsi="Times New Roman" w:cs="Times New Roman"/>
          <w:sz w:val="28"/>
          <w:szCs w:val="28"/>
        </w:rPr>
        <w:t>ого виховання громадян України;</w:t>
      </w:r>
    </w:p>
    <w:p w:rsidR="001D1AD9" w:rsidRPr="00724CA6" w:rsidRDefault="00CE7C9F"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здійснення інших повноважень у галузі оборонної</w:t>
      </w:r>
      <w:r w:rsidR="001D1AD9" w:rsidRPr="00724CA6">
        <w:rPr>
          <w:rFonts w:ascii="Times New Roman" w:hAnsi="Times New Roman" w:cs="Times New Roman"/>
          <w:sz w:val="28"/>
          <w:szCs w:val="28"/>
        </w:rPr>
        <w:t xml:space="preserve"> роботи, передбачених законами.</w:t>
      </w:r>
    </w:p>
    <w:p w:rsidR="001D1AD9" w:rsidRPr="00724CA6" w:rsidRDefault="00CE7C9F"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Статтею 7 Закону України «Про мобілізаційну підготовку та мобілізацію», зокр</w:t>
      </w:r>
      <w:r w:rsidR="00861AAF">
        <w:rPr>
          <w:rFonts w:ascii="Times New Roman" w:hAnsi="Times New Roman" w:cs="Times New Roman"/>
          <w:sz w:val="28"/>
          <w:szCs w:val="28"/>
        </w:rPr>
        <w:t>ема, встановлено, що з місцевих</w:t>
      </w:r>
      <w:r w:rsidRPr="00724CA6">
        <w:rPr>
          <w:rFonts w:ascii="Times New Roman" w:hAnsi="Times New Roman" w:cs="Times New Roman"/>
          <w:sz w:val="28"/>
          <w:szCs w:val="28"/>
        </w:rPr>
        <w:t xml:space="preserve"> бюджетів фінансуються заходи та роботи з мобілізаційної підготовки місцевого значення.</w:t>
      </w:r>
    </w:p>
    <w:p w:rsidR="001D1AD9" w:rsidRPr="00724CA6" w:rsidRDefault="00861AAF" w:rsidP="001D1A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 рахунок коштів </w:t>
      </w:r>
      <w:r w:rsidR="00CE7C9F" w:rsidRPr="00724CA6">
        <w:rPr>
          <w:rFonts w:ascii="Times New Roman" w:hAnsi="Times New Roman" w:cs="Times New Roman"/>
          <w:sz w:val="28"/>
          <w:szCs w:val="28"/>
        </w:rPr>
        <w:t>підприємств, установ і організацій фінансуються за</w:t>
      </w:r>
      <w:r>
        <w:rPr>
          <w:rFonts w:ascii="Times New Roman" w:hAnsi="Times New Roman" w:cs="Times New Roman"/>
          <w:sz w:val="28"/>
          <w:szCs w:val="28"/>
        </w:rPr>
        <w:t>ходи та роботи з мобілізаційної</w:t>
      </w:r>
      <w:r w:rsidR="00CE7C9F" w:rsidRPr="00724CA6">
        <w:rPr>
          <w:rFonts w:ascii="Times New Roman" w:hAnsi="Times New Roman" w:cs="Times New Roman"/>
          <w:sz w:val="28"/>
          <w:szCs w:val="28"/>
        </w:rPr>
        <w:t xml:space="preserve"> підгот</w:t>
      </w:r>
      <w:r>
        <w:rPr>
          <w:rFonts w:ascii="Times New Roman" w:hAnsi="Times New Roman" w:cs="Times New Roman"/>
          <w:sz w:val="28"/>
          <w:szCs w:val="28"/>
        </w:rPr>
        <w:t>овки,</w:t>
      </w:r>
      <w:r w:rsidR="00CE7C9F" w:rsidRPr="00724CA6">
        <w:rPr>
          <w:rFonts w:ascii="Times New Roman" w:hAnsi="Times New Roman" w:cs="Times New Roman"/>
          <w:sz w:val="28"/>
          <w:szCs w:val="28"/>
        </w:rPr>
        <w:t xml:space="preserve"> що здійснюються за ініціативою самих підприємств, установ і організацій згідно з мобілізаційними планами. Фінансування мобілізаційної підготовки та/або заходів з</w:t>
      </w:r>
      <w:r>
        <w:rPr>
          <w:rFonts w:ascii="Times New Roman" w:hAnsi="Times New Roman" w:cs="Times New Roman"/>
          <w:sz w:val="28"/>
          <w:szCs w:val="28"/>
        </w:rPr>
        <w:t xml:space="preserve"> мобілізації може здійснюватися</w:t>
      </w:r>
      <w:r w:rsidR="00CE7C9F" w:rsidRPr="00724CA6">
        <w:rPr>
          <w:rFonts w:ascii="Times New Roman" w:hAnsi="Times New Roman" w:cs="Times New Roman"/>
          <w:sz w:val="28"/>
          <w:szCs w:val="28"/>
        </w:rPr>
        <w:t xml:space="preserve"> додатково за рахунок благодійних пожертв фізичних та юридичних осіб у порядку, визначено</w:t>
      </w:r>
      <w:r w:rsidR="001D1AD9" w:rsidRPr="00724CA6">
        <w:rPr>
          <w:rFonts w:ascii="Times New Roman" w:hAnsi="Times New Roman" w:cs="Times New Roman"/>
          <w:sz w:val="28"/>
          <w:szCs w:val="28"/>
        </w:rPr>
        <w:t>му Кабінетом Міністрів України.</w:t>
      </w:r>
    </w:p>
    <w:p w:rsidR="001D1AD9" w:rsidRPr="00724CA6" w:rsidRDefault="00CE7C9F"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Виконання військового обов'язку громадянами України у відповідності до ч. 7 ст. 1 Закону України «Про військовий обов’язок і військову службу», 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w:t>
      </w:r>
    </w:p>
    <w:p w:rsidR="001D1AD9" w:rsidRPr="00724CA6" w:rsidRDefault="00CE7C9F"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Події, що відбулися та відбуваються в державі протягом останніх років, засвідчують про те, що заходи, які вживалися органами державної влади, органами місцевого самоврядування спільно із органами військового управління, виявилися недостатніми для забезпечення її надійної обороноздатності, потребують суттєвого покращення, а також додаткового залучення коштів із бюджетів усіх рівнів </w:t>
      </w:r>
      <w:r w:rsidR="001D1AD9" w:rsidRPr="00724CA6">
        <w:rPr>
          <w:rFonts w:ascii="Times New Roman" w:hAnsi="Times New Roman" w:cs="Times New Roman"/>
          <w:sz w:val="28"/>
          <w:szCs w:val="28"/>
        </w:rPr>
        <w:t>та позабюджетного фінансування.</w:t>
      </w:r>
    </w:p>
    <w:p w:rsidR="001D1AD9" w:rsidRPr="00724CA6" w:rsidRDefault="00CE7C9F"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Програма спрямована на вдосконалення організації проведення приписки громадян, які проживають на території громади до призовної дільниці, ведення військово-облікової роботи, призову та прийняття громадян України на  військову служб</w:t>
      </w:r>
      <w:r w:rsidR="00861AAF">
        <w:rPr>
          <w:rFonts w:ascii="Times New Roman" w:hAnsi="Times New Roman" w:cs="Times New Roman"/>
          <w:sz w:val="28"/>
          <w:szCs w:val="28"/>
        </w:rPr>
        <w:t xml:space="preserve">у до лав Збройних Сил України, проведення </w:t>
      </w:r>
      <w:r w:rsidRPr="00724CA6">
        <w:rPr>
          <w:rFonts w:ascii="Times New Roman" w:hAnsi="Times New Roman" w:cs="Times New Roman"/>
          <w:sz w:val="28"/>
          <w:szCs w:val="28"/>
        </w:rPr>
        <w:t>мобілізації людських, транспортних та інших ресурсів на території громади.</w:t>
      </w:r>
    </w:p>
    <w:p w:rsidR="001D1AD9" w:rsidRPr="00724CA6" w:rsidRDefault="00CE7C9F"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Існує потреба в додатковому фінансуванні видатків на підготовку громадян, які проживають на території громади до служби в Збройних Силах України, забезпечення якісним особовим складом Збройні Сили України та інші військові формування, на доставку призовників, кандидатів на проходження військової служби за контрактом та мобілізованих громадян до збірних пунктів та військових частин, підтримання в належному </w:t>
      </w:r>
      <w:proofErr w:type="spellStart"/>
      <w:r w:rsidRPr="00724CA6">
        <w:rPr>
          <w:rFonts w:ascii="Times New Roman" w:hAnsi="Times New Roman" w:cs="Times New Roman"/>
          <w:sz w:val="28"/>
          <w:szCs w:val="28"/>
        </w:rPr>
        <w:t>боєготовному</w:t>
      </w:r>
      <w:proofErr w:type="spellEnd"/>
      <w:r w:rsidRPr="00724CA6">
        <w:rPr>
          <w:rFonts w:ascii="Times New Roman" w:hAnsi="Times New Roman" w:cs="Times New Roman"/>
          <w:sz w:val="28"/>
          <w:szCs w:val="28"/>
        </w:rPr>
        <w:t xml:space="preserve"> стані об’єкт</w:t>
      </w:r>
      <w:r w:rsidR="001D1AD9" w:rsidRPr="00724CA6">
        <w:rPr>
          <w:rFonts w:ascii="Times New Roman" w:hAnsi="Times New Roman" w:cs="Times New Roman"/>
          <w:sz w:val="28"/>
          <w:szCs w:val="28"/>
        </w:rPr>
        <w:t>ів мобілізаційного розгортання.</w:t>
      </w:r>
    </w:p>
    <w:p w:rsidR="00CE7C9F" w:rsidRPr="00724CA6" w:rsidRDefault="00CE7C9F" w:rsidP="001D1AD9">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Забезпечення накопичення військово-навченого резерву військовозобов’язаних, для якісного комплектування військових частин Збройних Сил України в особливий період.</w:t>
      </w:r>
    </w:p>
    <w:p w:rsidR="006819E2" w:rsidRPr="00724CA6" w:rsidRDefault="006819E2" w:rsidP="001D1AD9">
      <w:pPr>
        <w:spacing w:after="0" w:line="240" w:lineRule="auto"/>
        <w:ind w:firstLine="708"/>
        <w:jc w:val="both"/>
        <w:rPr>
          <w:rFonts w:ascii="Times New Roman" w:hAnsi="Times New Roman" w:cs="Times New Roman"/>
          <w:sz w:val="28"/>
          <w:szCs w:val="28"/>
        </w:rPr>
      </w:pPr>
    </w:p>
    <w:p w:rsidR="006819E2" w:rsidRPr="00724CA6" w:rsidRDefault="006819E2" w:rsidP="006819E2">
      <w:pPr>
        <w:spacing w:after="0" w:line="240" w:lineRule="auto"/>
        <w:ind w:firstLine="708"/>
        <w:jc w:val="center"/>
        <w:rPr>
          <w:rFonts w:ascii="Times New Roman" w:hAnsi="Times New Roman" w:cs="Times New Roman"/>
          <w:b/>
          <w:sz w:val="28"/>
          <w:szCs w:val="28"/>
        </w:rPr>
      </w:pPr>
      <w:r w:rsidRPr="00724CA6">
        <w:rPr>
          <w:rFonts w:ascii="Times New Roman" w:hAnsi="Times New Roman" w:cs="Times New Roman"/>
          <w:b/>
          <w:sz w:val="28"/>
          <w:szCs w:val="28"/>
        </w:rPr>
        <w:t>3. Мета Програми</w:t>
      </w:r>
    </w:p>
    <w:p w:rsidR="006819E2" w:rsidRPr="00724CA6" w:rsidRDefault="006819E2" w:rsidP="006819E2">
      <w:pPr>
        <w:spacing w:after="0" w:line="240" w:lineRule="auto"/>
        <w:ind w:firstLine="708"/>
        <w:jc w:val="center"/>
        <w:rPr>
          <w:rFonts w:ascii="Times New Roman" w:hAnsi="Times New Roman" w:cs="Times New Roman"/>
          <w:b/>
          <w:sz w:val="28"/>
          <w:szCs w:val="28"/>
        </w:rPr>
      </w:pPr>
    </w:p>
    <w:p w:rsidR="006819E2" w:rsidRPr="00724CA6" w:rsidRDefault="006819E2" w:rsidP="006819E2">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Метою Програми є удосконалення військово-патріотичного виховання, підготовки жителів громади до військової служби у Збройних Силах України, вдосконалення системи військового обліку, забезпечення проведення призову та прийняття на військову службу громадян, підвищення рівня проведення мобілізації, підняття престижу військової служби за участю органів місцевого самоврядування.</w:t>
      </w:r>
    </w:p>
    <w:p w:rsidR="00724254" w:rsidRPr="00724CA6" w:rsidRDefault="00724254" w:rsidP="006819E2">
      <w:pPr>
        <w:spacing w:after="0" w:line="240" w:lineRule="auto"/>
        <w:ind w:firstLine="708"/>
        <w:jc w:val="both"/>
        <w:rPr>
          <w:rFonts w:ascii="Times New Roman" w:hAnsi="Times New Roman" w:cs="Times New Roman"/>
          <w:sz w:val="28"/>
          <w:szCs w:val="28"/>
        </w:rPr>
      </w:pPr>
    </w:p>
    <w:p w:rsidR="00724254" w:rsidRPr="00724CA6" w:rsidRDefault="00724254" w:rsidP="00724254">
      <w:pPr>
        <w:spacing w:after="0" w:line="240" w:lineRule="auto"/>
        <w:ind w:firstLine="708"/>
        <w:jc w:val="center"/>
        <w:rPr>
          <w:rFonts w:ascii="Times New Roman" w:hAnsi="Times New Roman" w:cs="Times New Roman"/>
          <w:b/>
          <w:sz w:val="28"/>
          <w:szCs w:val="28"/>
        </w:rPr>
      </w:pPr>
      <w:r w:rsidRPr="00724CA6">
        <w:rPr>
          <w:rFonts w:ascii="Times New Roman" w:hAnsi="Times New Roman" w:cs="Times New Roman"/>
          <w:b/>
          <w:sz w:val="28"/>
          <w:szCs w:val="28"/>
        </w:rPr>
        <w:t>4. Обґрунтування шляхів і засобів розв’язання проблеми, обсягів та джерел фінансування</w:t>
      </w:r>
    </w:p>
    <w:p w:rsidR="00724254" w:rsidRPr="00724CA6" w:rsidRDefault="00724254" w:rsidP="00861AAF">
      <w:pPr>
        <w:spacing w:after="0" w:line="240" w:lineRule="auto"/>
        <w:jc w:val="both"/>
        <w:rPr>
          <w:rFonts w:ascii="Times New Roman" w:hAnsi="Times New Roman" w:cs="Times New Roman"/>
          <w:sz w:val="28"/>
          <w:szCs w:val="28"/>
        </w:rPr>
      </w:pP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lastRenderedPageBreak/>
        <w:t>Виконання Програми здійснюватиметься шляхом проведення приписки, призову та прийняття громадян на військову службу до лав Збройних Сил України, заходів щодо мобілізації, в т.ч. забезпечення доставки призовників, військовозобов’язаних, кандидатів на проходження військової служби за контрактом та техніки до збірних пунктів, місць дислокації військових частин, покращення умов проведення цих заходів шляхом фінансування з місцевого бюджету і забезпечення, в результаті цього, належної життєдіяльності призовної дільниці.</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Фінансування Програми здійснюватиметься за рахунок коштів місцевого бюджету, передбачених на відповідний рік, зокрема для:</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підготовки до служби в Збройних Силах України, військово-патріотичного виховання, проведення приписки до призовної дільниці, призову на строкову військову службу, військову службу за контрактом;</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налагодження координації та забезпечення взаємодії громади, підприємств, установ та організацій, які знаходяться на території громади, з </w:t>
      </w:r>
      <w:r w:rsidR="004A76D3">
        <w:rPr>
          <w:rFonts w:ascii="Times New Roman" w:hAnsi="Times New Roman" w:cs="Times New Roman"/>
          <w:sz w:val="28"/>
          <w:szCs w:val="28"/>
        </w:rPr>
        <w:t xml:space="preserve">метою проведення </w:t>
      </w:r>
      <w:r w:rsidRPr="00724CA6">
        <w:rPr>
          <w:rFonts w:ascii="Times New Roman" w:hAnsi="Times New Roman" w:cs="Times New Roman"/>
          <w:sz w:val="28"/>
          <w:szCs w:val="28"/>
        </w:rPr>
        <w:t>мобілізації;</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перевезення та доставка призовників, кандидатів для проходження військової служби за контрактом і мобілізованих людських, транспортних та інших ресурсів відповідно від призовної дільниці до обласного збірного пункту, обласної медичної комісії та місць дислокації військових частин Збройних Сил України.</w:t>
      </w:r>
    </w:p>
    <w:p w:rsidR="00724254" w:rsidRPr="00724CA6" w:rsidRDefault="00724254" w:rsidP="00724254">
      <w:pPr>
        <w:spacing w:after="0" w:line="240" w:lineRule="auto"/>
        <w:ind w:firstLine="708"/>
        <w:jc w:val="both"/>
        <w:rPr>
          <w:rFonts w:ascii="Times New Roman" w:hAnsi="Times New Roman" w:cs="Times New Roman"/>
          <w:sz w:val="28"/>
          <w:szCs w:val="28"/>
        </w:rPr>
      </w:pPr>
    </w:p>
    <w:p w:rsidR="00724254" w:rsidRPr="00724CA6" w:rsidRDefault="00724254" w:rsidP="00724254">
      <w:pPr>
        <w:spacing w:after="0" w:line="240" w:lineRule="auto"/>
        <w:ind w:firstLine="708"/>
        <w:jc w:val="center"/>
        <w:rPr>
          <w:rFonts w:ascii="Times New Roman" w:hAnsi="Times New Roman" w:cs="Times New Roman"/>
          <w:b/>
          <w:sz w:val="28"/>
          <w:szCs w:val="28"/>
        </w:rPr>
      </w:pPr>
      <w:r w:rsidRPr="00724CA6">
        <w:rPr>
          <w:rFonts w:ascii="Times New Roman" w:hAnsi="Times New Roman" w:cs="Times New Roman"/>
          <w:b/>
          <w:sz w:val="28"/>
          <w:szCs w:val="28"/>
        </w:rPr>
        <w:t>5. Перелік завдань і заходів Програми та результативні показники.</w:t>
      </w:r>
    </w:p>
    <w:p w:rsidR="00724254" w:rsidRPr="00724CA6" w:rsidRDefault="00724254" w:rsidP="00724254">
      <w:pPr>
        <w:spacing w:after="0" w:line="240" w:lineRule="auto"/>
        <w:ind w:firstLine="708"/>
        <w:jc w:val="both"/>
        <w:rPr>
          <w:rFonts w:ascii="Times New Roman" w:hAnsi="Times New Roman" w:cs="Times New Roman"/>
          <w:sz w:val="28"/>
          <w:szCs w:val="28"/>
        </w:rPr>
      </w:pP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5.1.Основними завданнями Програми є:</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1) підвищення якості мобілізаційної підготовки та рівня мобілізаційної готовності територіальної громади, підприємств, установ і організацій - виконавців мобілізаційних завдань;</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2) забезпечення захисту стратегічних об'єктів та жителів громади від терористичних загроз;</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3) якісна підготовка громадян до військової служби, своєчасне проведення приписки, призову та прийняття громадян на військову службу, забезпечення ведення військового обліку відповідно до законодавства України.</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5.2.Програма передбачає виконання наступних основних заходів:</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фінансове забезпечення виконання передбачених законодавством заходів щодо проведення мобілізації людських і транспортних ресурсів на території </w:t>
      </w:r>
      <w:r w:rsidR="00BA490E">
        <w:rPr>
          <w:rFonts w:ascii="Times New Roman" w:hAnsi="Times New Roman" w:cs="Times New Roman"/>
          <w:sz w:val="28"/>
          <w:szCs w:val="28"/>
        </w:rPr>
        <w:t xml:space="preserve">Ічнянської </w:t>
      </w:r>
      <w:r w:rsidRPr="00724CA6">
        <w:rPr>
          <w:rFonts w:ascii="Times New Roman" w:hAnsi="Times New Roman" w:cs="Times New Roman"/>
          <w:sz w:val="28"/>
          <w:szCs w:val="28"/>
        </w:rPr>
        <w:t>громади, у тому числі здійснення контролю за станом мобілізаційної готовності підприємств, установ та організацій, що є об’єктами спільної власності територіальної громади і перебувають в управлінні місцевої ради, а також доставка призовників та військовозобов'язаних на збірні пункти та до місць дислокації військових частин;</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організація та забезпечення на території територіальної громади військового обліку і підготовки громадян до військової служби, в тому числі допризовну підготовку молоді, підготовку призовників з військово-технічних спеціальностей та військово-патріотичного виховання, </w:t>
      </w:r>
      <w:r w:rsidR="004A76D3">
        <w:rPr>
          <w:rFonts w:ascii="Times New Roman" w:hAnsi="Times New Roman" w:cs="Times New Roman"/>
          <w:sz w:val="28"/>
          <w:szCs w:val="28"/>
        </w:rPr>
        <w:t>забезпечення проведення призову</w:t>
      </w:r>
      <w:r w:rsidRPr="00724CA6">
        <w:rPr>
          <w:rFonts w:ascii="Times New Roman" w:hAnsi="Times New Roman" w:cs="Times New Roman"/>
          <w:sz w:val="28"/>
          <w:szCs w:val="28"/>
        </w:rPr>
        <w:t xml:space="preserve"> на строкову військову службу, навчальні (або перевірочні) </w:t>
      </w:r>
      <w:r w:rsidR="004A76D3">
        <w:rPr>
          <w:rFonts w:ascii="Times New Roman" w:hAnsi="Times New Roman" w:cs="Times New Roman"/>
          <w:sz w:val="28"/>
          <w:szCs w:val="28"/>
        </w:rPr>
        <w:lastRenderedPageBreak/>
        <w:t>та спеціальні збори</w:t>
      </w:r>
      <w:r w:rsidRPr="00724CA6">
        <w:rPr>
          <w:rFonts w:ascii="Times New Roman" w:hAnsi="Times New Roman" w:cs="Times New Roman"/>
          <w:sz w:val="28"/>
          <w:szCs w:val="28"/>
        </w:rPr>
        <w:t>, військову службу за контрактом і під час мобілізації, виконання військово-транспортного обов’язку;</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проведення заходів щодо оповіщення, розшуку призовників та військовозобов'язаних, перевірки правильності ведення військового обліку на території громади, в тому числі придбання пально-мастильних матеріалів;</w:t>
      </w:r>
    </w:p>
    <w:p w:rsidR="00724254" w:rsidRPr="00724CA6" w:rsidRDefault="004A76D3" w:rsidP="007242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забезпечення</w:t>
      </w:r>
      <w:r w:rsidR="00724254" w:rsidRPr="00724CA6">
        <w:rPr>
          <w:rFonts w:ascii="Times New Roman" w:hAnsi="Times New Roman" w:cs="Times New Roman"/>
          <w:sz w:val="28"/>
          <w:szCs w:val="28"/>
        </w:rPr>
        <w:t xml:space="preserve"> на т</w:t>
      </w:r>
      <w:r>
        <w:rPr>
          <w:rFonts w:ascii="Times New Roman" w:hAnsi="Times New Roman" w:cs="Times New Roman"/>
          <w:sz w:val="28"/>
          <w:szCs w:val="28"/>
        </w:rPr>
        <w:t>ериторії територіальної громади</w:t>
      </w:r>
      <w:r w:rsidR="00724254" w:rsidRPr="00724CA6">
        <w:rPr>
          <w:rFonts w:ascii="Times New Roman" w:hAnsi="Times New Roman" w:cs="Times New Roman"/>
          <w:sz w:val="28"/>
          <w:szCs w:val="28"/>
        </w:rPr>
        <w:t xml:space="preserve"> галузей національної економіки, діяльності ор</w:t>
      </w:r>
      <w:r>
        <w:rPr>
          <w:rFonts w:ascii="Times New Roman" w:hAnsi="Times New Roman" w:cs="Times New Roman"/>
          <w:sz w:val="28"/>
          <w:szCs w:val="28"/>
        </w:rPr>
        <w:t xml:space="preserve">ганів місцевого самоврядування, підприємств, </w:t>
      </w:r>
      <w:r w:rsidR="00724254" w:rsidRPr="00724CA6">
        <w:rPr>
          <w:rFonts w:ascii="Times New Roman" w:hAnsi="Times New Roman" w:cs="Times New Roman"/>
          <w:sz w:val="28"/>
          <w:szCs w:val="28"/>
        </w:rPr>
        <w:t>у</w:t>
      </w:r>
      <w:r>
        <w:rPr>
          <w:rFonts w:ascii="Times New Roman" w:hAnsi="Times New Roman" w:cs="Times New Roman"/>
          <w:sz w:val="28"/>
          <w:szCs w:val="28"/>
        </w:rPr>
        <w:t>станов, організацій та підрозділів Збройних</w:t>
      </w:r>
      <w:r w:rsidR="00724254" w:rsidRPr="00724CA6">
        <w:rPr>
          <w:rFonts w:ascii="Times New Roman" w:hAnsi="Times New Roman" w:cs="Times New Roman"/>
          <w:sz w:val="28"/>
          <w:szCs w:val="28"/>
        </w:rPr>
        <w:t xml:space="preserve"> Сил України, </w:t>
      </w:r>
      <w:r>
        <w:rPr>
          <w:rFonts w:ascii="Times New Roman" w:hAnsi="Times New Roman" w:cs="Times New Roman"/>
          <w:sz w:val="28"/>
          <w:szCs w:val="28"/>
        </w:rPr>
        <w:t xml:space="preserve">інших військових формувань    в умовах воєнного </w:t>
      </w:r>
      <w:r w:rsidR="00724254" w:rsidRPr="00724CA6">
        <w:rPr>
          <w:rFonts w:ascii="Times New Roman" w:hAnsi="Times New Roman" w:cs="Times New Roman"/>
          <w:sz w:val="28"/>
          <w:szCs w:val="28"/>
        </w:rPr>
        <w:t>часу;</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здійснення заходів з охорони особливо-важливих об'єктів;</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забезпечення реалізації права громадян на соціально - економічний та соціально-правовий захист військовослужбовців та осіб, звільнених у запас або у відставку, членів їх сімей, а також членів сімей військовослужбовців, які загинули (померли), пропали безвісти, стали інвалідами під час проходження військової служби або потрапили в полон у ході бойових дій (війни);</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забезпечення здійснення інших повноважень в галузі оборонної та мобілізаційної роботи, передбачених законодавством.</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5.3. Ресурсне забезпечення Програми</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Фінансове забезпечення Програми здійснюється за рахунок коштів місцевого</w:t>
      </w:r>
      <w:r w:rsidR="004A76D3">
        <w:rPr>
          <w:rFonts w:ascii="Times New Roman" w:hAnsi="Times New Roman" w:cs="Times New Roman"/>
          <w:sz w:val="28"/>
          <w:szCs w:val="28"/>
        </w:rPr>
        <w:t xml:space="preserve"> бюджету на 2024</w:t>
      </w:r>
      <w:r w:rsidRPr="00724CA6">
        <w:rPr>
          <w:rFonts w:ascii="Times New Roman" w:hAnsi="Times New Roman" w:cs="Times New Roman"/>
          <w:sz w:val="28"/>
          <w:szCs w:val="28"/>
        </w:rPr>
        <w:t xml:space="preserve"> рік</w:t>
      </w:r>
      <w:r w:rsidR="009C126E">
        <w:rPr>
          <w:rFonts w:ascii="Times New Roman" w:hAnsi="Times New Roman" w:cs="Times New Roman"/>
          <w:sz w:val="28"/>
          <w:szCs w:val="28"/>
        </w:rPr>
        <w:t>. Орієнтовна сума</w:t>
      </w:r>
      <w:r w:rsidR="004A76D3">
        <w:rPr>
          <w:rFonts w:ascii="Times New Roman" w:hAnsi="Times New Roman" w:cs="Times New Roman"/>
          <w:sz w:val="28"/>
          <w:szCs w:val="28"/>
        </w:rPr>
        <w:t xml:space="preserve"> на виконання заходів Програми 350</w:t>
      </w:r>
      <w:r w:rsidRPr="00724CA6">
        <w:rPr>
          <w:rFonts w:ascii="Times New Roman" w:hAnsi="Times New Roman" w:cs="Times New Roman"/>
          <w:sz w:val="28"/>
          <w:szCs w:val="28"/>
        </w:rPr>
        <w:t xml:space="preserve"> тис. грн. Фінансування Програми також може здійснюватися з інших джерел, що не суперечать чинному законодавству</w:t>
      </w:r>
      <w:r w:rsidR="009C126E">
        <w:rPr>
          <w:rFonts w:ascii="Times New Roman" w:hAnsi="Times New Roman" w:cs="Times New Roman"/>
          <w:sz w:val="28"/>
          <w:szCs w:val="28"/>
        </w:rPr>
        <w:t>.</w:t>
      </w:r>
    </w:p>
    <w:p w:rsidR="00724254" w:rsidRPr="00724CA6" w:rsidRDefault="004A76D3" w:rsidP="004A7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4254" w:rsidRPr="00724CA6">
        <w:rPr>
          <w:rFonts w:ascii="Times New Roman" w:hAnsi="Times New Roman" w:cs="Times New Roman"/>
          <w:sz w:val="28"/>
          <w:szCs w:val="28"/>
        </w:rPr>
        <w:t>Програмою виділяються кошти на:</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проведення заходів щодо оповіщення, розшуку призовників та військовозобов’язаних, доставки кандидатів на проходження військової служби  в навчальні центри та військові частини, перевірки правильності ведення військового обліку на території громади, в тому числі оплата транспортних послуг та придбан</w:t>
      </w:r>
      <w:r w:rsidR="009C126E">
        <w:rPr>
          <w:rFonts w:ascii="Times New Roman" w:hAnsi="Times New Roman" w:cs="Times New Roman"/>
          <w:sz w:val="28"/>
          <w:szCs w:val="28"/>
        </w:rPr>
        <w:t>ня пально-мастильних матеріалів;</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матеріально-технічне та інформаційне забезпечення виконання заходів програми з питань проведення призову та прийняття громадян на військову службу до лав Збройних Сил України, в тому числі оплата витрат, пов’язаних з друком агітаційно-інформаційних матеріалів з питань популяризації військової служби в Збройних Силах України, зокрема, за контрактом, придбання витратних матеріалів,</w:t>
      </w:r>
      <w:r w:rsidR="00BA490E">
        <w:rPr>
          <w:rFonts w:ascii="Times New Roman" w:hAnsi="Times New Roman" w:cs="Times New Roman"/>
          <w:sz w:val="28"/>
          <w:szCs w:val="28"/>
        </w:rPr>
        <w:t xml:space="preserve"> комп’ютерної техніки,</w:t>
      </w:r>
      <w:r w:rsidRPr="00724CA6">
        <w:rPr>
          <w:rFonts w:ascii="Times New Roman" w:hAnsi="Times New Roman" w:cs="Times New Roman"/>
          <w:sz w:val="28"/>
          <w:szCs w:val="28"/>
        </w:rPr>
        <w:t xml:space="preserve"> канцелярських товарів та приладдя, </w:t>
      </w:r>
      <w:r w:rsidR="00BA490E">
        <w:rPr>
          <w:rFonts w:ascii="Times New Roman" w:hAnsi="Times New Roman" w:cs="Times New Roman"/>
          <w:sz w:val="28"/>
          <w:szCs w:val="28"/>
        </w:rPr>
        <w:t xml:space="preserve">послуги з </w:t>
      </w:r>
      <w:r w:rsidRPr="00724CA6">
        <w:rPr>
          <w:rFonts w:ascii="Times New Roman" w:hAnsi="Times New Roman" w:cs="Times New Roman"/>
          <w:sz w:val="28"/>
          <w:szCs w:val="28"/>
        </w:rPr>
        <w:t>обслуговування оргтехніки</w:t>
      </w:r>
      <w:r w:rsidR="00BA490E">
        <w:rPr>
          <w:rFonts w:ascii="Times New Roman" w:hAnsi="Times New Roman" w:cs="Times New Roman"/>
          <w:sz w:val="28"/>
          <w:szCs w:val="28"/>
        </w:rPr>
        <w:t>,</w:t>
      </w:r>
      <w:r w:rsidR="001905DC" w:rsidRPr="001905DC">
        <w:t xml:space="preserve"> </w:t>
      </w:r>
      <w:r w:rsidR="001905DC">
        <w:rPr>
          <w:rFonts w:ascii="Times New Roman" w:hAnsi="Times New Roman" w:cs="Times New Roman"/>
          <w:sz w:val="28"/>
          <w:szCs w:val="28"/>
        </w:rPr>
        <w:t>п</w:t>
      </w:r>
      <w:r w:rsidR="001905DC" w:rsidRPr="001905DC">
        <w:rPr>
          <w:rFonts w:ascii="Times New Roman" w:hAnsi="Times New Roman" w:cs="Times New Roman"/>
          <w:sz w:val="28"/>
          <w:szCs w:val="28"/>
        </w:rPr>
        <w:t>ридбання обладнання і предметів довгострокового користування</w:t>
      </w:r>
      <w:r w:rsidR="001905DC">
        <w:rPr>
          <w:rFonts w:ascii="Times New Roman" w:hAnsi="Times New Roman" w:cs="Times New Roman"/>
          <w:sz w:val="28"/>
          <w:szCs w:val="28"/>
        </w:rPr>
        <w:t>, інше</w:t>
      </w:r>
      <w:r w:rsidR="009C126E">
        <w:rPr>
          <w:rFonts w:ascii="Times New Roman" w:hAnsi="Times New Roman" w:cs="Times New Roman"/>
          <w:sz w:val="28"/>
          <w:szCs w:val="28"/>
        </w:rPr>
        <w:t>;</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оплата послуг, пов’язаних з видачею сертифіката про проходження періодичного наркологічного огляду та медичної довідки про проходження обов’язкових попереднього та періодичного психіатричних оглядів особами, які є кандидатами для проходження військової служби за контр</w:t>
      </w:r>
      <w:r w:rsidR="009C126E">
        <w:rPr>
          <w:rFonts w:ascii="Times New Roman" w:hAnsi="Times New Roman" w:cs="Times New Roman"/>
          <w:sz w:val="28"/>
          <w:szCs w:val="28"/>
        </w:rPr>
        <w:t>актом в Збройних Силах України ;</w:t>
      </w:r>
    </w:p>
    <w:p w:rsidR="00724254" w:rsidRPr="00724CA6" w:rsidRDefault="004A76D3" w:rsidP="007242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оплата </w:t>
      </w:r>
      <w:r w:rsidR="00724254" w:rsidRPr="00724CA6">
        <w:rPr>
          <w:rFonts w:ascii="Times New Roman" w:hAnsi="Times New Roman" w:cs="Times New Roman"/>
          <w:sz w:val="28"/>
          <w:szCs w:val="28"/>
        </w:rPr>
        <w:t>витрат, пов’язаних з проведення Ічнянською міською лікарнею медичних оглядів призовників та осіб призваних на строкову військову службу та</w:t>
      </w:r>
      <w:r w:rsidR="009C126E">
        <w:rPr>
          <w:rFonts w:ascii="Times New Roman" w:hAnsi="Times New Roman" w:cs="Times New Roman"/>
          <w:sz w:val="28"/>
          <w:szCs w:val="28"/>
        </w:rPr>
        <w:t xml:space="preserve"> військову службу за контрактом</w:t>
      </w:r>
      <w:r w:rsidR="00724254" w:rsidRPr="00724CA6">
        <w:rPr>
          <w:rFonts w:ascii="Times New Roman" w:hAnsi="Times New Roman" w:cs="Times New Roman"/>
          <w:sz w:val="28"/>
          <w:szCs w:val="28"/>
        </w:rPr>
        <w:t>.</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5.4.Очікувані результативні показники Програми:</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В результаті виконання заходів Програми буде забезпечено:</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lastRenderedPageBreak/>
        <w:t xml:space="preserve">- проходження медичних оглядів, розшук призовників та </w:t>
      </w:r>
      <w:r w:rsidR="004A76D3" w:rsidRPr="00724CA6">
        <w:rPr>
          <w:rFonts w:ascii="Times New Roman" w:hAnsi="Times New Roman" w:cs="Times New Roman"/>
          <w:sz w:val="28"/>
          <w:szCs w:val="28"/>
        </w:rPr>
        <w:t>військовозобов’язаних</w:t>
      </w:r>
      <w:r w:rsidRPr="00724CA6">
        <w:rPr>
          <w:rFonts w:ascii="Times New Roman" w:hAnsi="Times New Roman" w:cs="Times New Roman"/>
          <w:sz w:val="28"/>
          <w:szCs w:val="28"/>
        </w:rPr>
        <w:t>, які ухиляються від виконання військового обов’язку та призову на військову службу в Збройних Силах України, їх доставка до призовних, збірних пунктів, місць дислокації військових частин;</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вдосконалення системи управління проведенням мобілізації в особливий період;</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підтримання у належному стані системи оповіщення, збору та відправки мобілізаційних ресурсів в особливий період;</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вдосконалення роботи військово-облікових і мобілізаційних органів;</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своєчасне та якісне, у встановлені строки, проведення приписки громадян України до призовної дільниці, забезпечення їх призову, мобіліз</w:t>
      </w:r>
      <w:r w:rsidR="004A76D3">
        <w:rPr>
          <w:rFonts w:ascii="Times New Roman" w:hAnsi="Times New Roman" w:cs="Times New Roman"/>
          <w:sz w:val="28"/>
          <w:szCs w:val="28"/>
        </w:rPr>
        <w:t>ації людських та інших ресурсів</w:t>
      </w:r>
      <w:r w:rsidRPr="00724CA6">
        <w:rPr>
          <w:rFonts w:ascii="Times New Roman" w:hAnsi="Times New Roman" w:cs="Times New Roman"/>
          <w:sz w:val="28"/>
          <w:szCs w:val="28"/>
        </w:rPr>
        <w:t xml:space="preserve"> до Збройних Сил України;</w:t>
      </w:r>
    </w:p>
    <w:p w:rsidR="00724254" w:rsidRPr="00724CA6" w:rsidRDefault="00724254" w:rsidP="00724254">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належний рівень захисту стратегічних об'єктів та громадян територіальної громади від терористичних та інших загроз.</w:t>
      </w:r>
    </w:p>
    <w:p w:rsidR="00724254" w:rsidRPr="00724CA6" w:rsidRDefault="00724254" w:rsidP="00724254">
      <w:pPr>
        <w:spacing w:after="0" w:line="240" w:lineRule="auto"/>
        <w:ind w:firstLine="708"/>
        <w:jc w:val="both"/>
        <w:rPr>
          <w:rFonts w:ascii="Times New Roman" w:hAnsi="Times New Roman" w:cs="Times New Roman"/>
          <w:sz w:val="28"/>
          <w:szCs w:val="28"/>
        </w:rPr>
      </w:pPr>
    </w:p>
    <w:tbl>
      <w:tblPr>
        <w:tblW w:w="9556" w:type="dxa"/>
        <w:tblInd w:w="132"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364"/>
        <w:gridCol w:w="1622"/>
        <w:gridCol w:w="2268"/>
        <w:gridCol w:w="850"/>
        <w:gridCol w:w="925"/>
        <w:gridCol w:w="1060"/>
        <w:gridCol w:w="919"/>
        <w:gridCol w:w="1548"/>
      </w:tblGrid>
      <w:tr w:rsidR="001F130E" w:rsidRPr="00724CA6" w:rsidTr="00724CA6">
        <w:trPr>
          <w:trHeight w:val="1380"/>
        </w:trPr>
        <w:tc>
          <w:tcPr>
            <w:tcW w:w="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 з/п</w:t>
            </w:r>
          </w:p>
        </w:tc>
        <w:tc>
          <w:tcPr>
            <w:tcW w:w="162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rsidP="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На</w:t>
            </w:r>
            <w:r w:rsidR="00724CA6" w:rsidRPr="00724CA6">
              <w:rPr>
                <w:color w:val="000000"/>
                <w:sz w:val="16"/>
                <w:szCs w:val="16"/>
                <w:bdr w:val="none" w:sz="0" w:space="0" w:color="auto" w:frame="1"/>
              </w:rPr>
              <w:t>зва напрямку діяльності (пріори</w:t>
            </w:r>
            <w:r w:rsidRPr="00724CA6">
              <w:rPr>
                <w:color w:val="000000"/>
                <w:sz w:val="16"/>
                <w:szCs w:val="16"/>
                <w:bdr w:val="none" w:sz="0" w:space="0" w:color="auto" w:frame="1"/>
              </w:rPr>
              <w:t>тетні завдання)</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Перелік заходів</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Програми</w:t>
            </w:r>
          </w:p>
        </w:tc>
        <w:tc>
          <w:tcPr>
            <w:tcW w:w="850"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Строк виконання заходу</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(роки)</w:t>
            </w:r>
          </w:p>
        </w:tc>
        <w:tc>
          <w:tcPr>
            <w:tcW w:w="925"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Виконавці</w:t>
            </w:r>
          </w:p>
        </w:tc>
        <w:tc>
          <w:tcPr>
            <w:tcW w:w="1060"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rsidP="00724CA6">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Джере</w:t>
            </w:r>
            <w:r w:rsidR="001F130E" w:rsidRPr="00724CA6">
              <w:rPr>
                <w:color w:val="000000"/>
                <w:sz w:val="16"/>
                <w:szCs w:val="16"/>
                <w:bdr w:val="none" w:sz="0" w:space="0" w:color="auto" w:frame="1"/>
              </w:rPr>
              <w:t>ла фінансування</w:t>
            </w:r>
          </w:p>
        </w:tc>
        <w:tc>
          <w:tcPr>
            <w:tcW w:w="919"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333333"/>
                <w:sz w:val="16"/>
                <w:szCs w:val="16"/>
                <w:bdr w:val="none" w:sz="0" w:space="0" w:color="auto" w:frame="1"/>
              </w:rPr>
              <w:t>Орієнтовні обсяги фінансування (вартість) тис. грн.</w:t>
            </w:r>
          </w:p>
        </w:tc>
        <w:tc>
          <w:tcPr>
            <w:tcW w:w="1548"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Очікуваний</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результат</w:t>
            </w:r>
          </w:p>
        </w:tc>
      </w:tr>
      <w:tr w:rsidR="001F130E" w:rsidRPr="00724CA6" w:rsidTr="00724CA6">
        <w:trPr>
          <w:trHeight w:val="159"/>
        </w:trPr>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w:t>
            </w:r>
          </w:p>
        </w:tc>
        <w:tc>
          <w:tcPr>
            <w:tcW w:w="162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2</w:t>
            </w: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3</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5</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6</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333333"/>
                <w:sz w:val="16"/>
                <w:szCs w:val="16"/>
                <w:bdr w:val="none" w:sz="0" w:space="0" w:color="auto" w:frame="1"/>
              </w:rPr>
              <w:t>7</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8</w:t>
            </w:r>
          </w:p>
        </w:tc>
      </w:tr>
      <w:tr w:rsidR="001F130E" w:rsidRPr="00724CA6" w:rsidTr="00724CA6">
        <w:trPr>
          <w:trHeight w:val="1821"/>
        </w:trPr>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w:t>
            </w:r>
          </w:p>
        </w:tc>
        <w:tc>
          <w:tcPr>
            <w:tcW w:w="1622" w:type="dxa"/>
            <w:vMerge w:val="restar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4A76D3">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 xml:space="preserve">1.Проведення </w:t>
            </w:r>
            <w:r w:rsidR="001F130E" w:rsidRPr="00724CA6">
              <w:rPr>
                <w:color w:val="000000"/>
                <w:sz w:val="16"/>
                <w:szCs w:val="16"/>
                <w:bdr w:val="none" w:sz="0" w:space="0" w:color="auto" w:frame="1"/>
              </w:rPr>
              <w:t>органами</w:t>
            </w:r>
            <w:r>
              <w:rPr>
                <w:color w:val="000000"/>
                <w:sz w:val="16"/>
                <w:szCs w:val="16"/>
                <w:bdr w:val="none" w:sz="0" w:space="0" w:color="auto" w:frame="1"/>
              </w:rPr>
              <w:t xml:space="preserve"> місцевого самоврядування </w:t>
            </w:r>
            <w:r w:rsidR="001F130E" w:rsidRPr="00724CA6">
              <w:rPr>
                <w:color w:val="000000"/>
                <w:sz w:val="16"/>
                <w:szCs w:val="16"/>
                <w:bdr w:val="none" w:sz="0" w:space="0" w:color="auto" w:frame="1"/>
              </w:rPr>
              <w:t>мобілізації в умовах особливого періоду. Вдосконалення пунктів управління мобілізацією</w:t>
            </w: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1.1.Обладнання приміщень для роботи з мобілізаційними документами та документами з обмеженим доступом необхідними технічними засобами та системами захисту комп'ютерної техніки</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4A76D3">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w:t>
            </w:r>
            <w:r w:rsidR="001F130E" w:rsidRPr="00724CA6">
              <w:rPr>
                <w:color w:val="000000"/>
                <w:sz w:val="16"/>
                <w:szCs w:val="16"/>
                <w:bdr w:val="none" w:sz="0" w:space="0" w:color="auto" w:frame="1"/>
              </w:rPr>
              <w:t xml:space="preserve"> рада</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не потребує фінансування</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4A76D3">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 xml:space="preserve">Покращення </w:t>
            </w:r>
            <w:r w:rsidR="001F130E" w:rsidRPr="00724CA6">
              <w:rPr>
                <w:color w:val="000000"/>
                <w:sz w:val="16"/>
                <w:szCs w:val="16"/>
                <w:bdr w:val="none" w:sz="0" w:space="0" w:color="auto" w:frame="1"/>
              </w:rPr>
              <w:t>умов для роботи мобілізаційних підрозділів</w:t>
            </w:r>
          </w:p>
        </w:tc>
      </w:tr>
      <w:tr w:rsidR="001F130E" w:rsidRPr="00724CA6" w:rsidTr="00724CA6">
        <w:trPr>
          <w:trHeight w:val="159"/>
        </w:trPr>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2.</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622" w:type="dxa"/>
            <w:vMerge/>
            <w:tcBorders>
              <w:top w:val="nil"/>
              <w:left w:val="nil"/>
              <w:bottom w:val="single" w:sz="8" w:space="0" w:color="000000"/>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1.2.Участь у</w:t>
            </w:r>
            <w:r w:rsidR="004A76D3">
              <w:rPr>
                <w:rFonts w:ascii="Calibri" w:hAnsi="Calibri" w:cs="Calibri"/>
                <w:color w:val="333333"/>
                <w:sz w:val="16"/>
                <w:szCs w:val="16"/>
                <w:bdr w:val="none" w:sz="0" w:space="0" w:color="auto" w:frame="1"/>
              </w:rPr>
              <w:t xml:space="preserve"> </w:t>
            </w:r>
            <w:r w:rsidR="004A76D3">
              <w:rPr>
                <w:color w:val="000000"/>
                <w:sz w:val="16"/>
                <w:szCs w:val="16"/>
                <w:bdr w:val="none" w:sz="0" w:space="0" w:color="auto" w:frame="1"/>
              </w:rPr>
              <w:t>проведенні</w:t>
            </w:r>
            <w:r w:rsidRPr="00724CA6">
              <w:rPr>
                <w:color w:val="000000"/>
                <w:sz w:val="16"/>
                <w:szCs w:val="16"/>
                <w:bdr w:val="none" w:sz="0" w:space="0" w:color="auto" w:frame="1"/>
              </w:rPr>
              <w:t xml:space="preserve"> мобілізації</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4A76D3">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не потребує фінансування</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 xml:space="preserve">Підвищення </w:t>
            </w:r>
            <w:r w:rsidR="004A76D3">
              <w:rPr>
                <w:color w:val="000000"/>
                <w:sz w:val="16"/>
                <w:szCs w:val="16"/>
                <w:bdr w:val="none" w:sz="0" w:space="0" w:color="auto" w:frame="1"/>
              </w:rPr>
              <w:t xml:space="preserve">рівня проведення органами управління  </w:t>
            </w:r>
            <w:r w:rsidRPr="00724CA6">
              <w:rPr>
                <w:color w:val="000000"/>
                <w:sz w:val="16"/>
                <w:szCs w:val="16"/>
                <w:bdr w:val="none" w:sz="0" w:space="0" w:color="auto" w:frame="1"/>
              </w:rPr>
              <w:t>мобілізації</w:t>
            </w:r>
          </w:p>
        </w:tc>
      </w:tr>
      <w:tr w:rsidR="001F130E" w:rsidRPr="00724CA6" w:rsidTr="00724CA6">
        <w:trPr>
          <w:trHeight w:val="1375"/>
        </w:trPr>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3.</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622" w:type="dxa"/>
            <w:vMerge/>
            <w:tcBorders>
              <w:top w:val="nil"/>
              <w:left w:val="nil"/>
              <w:bottom w:val="single" w:sz="8" w:space="0" w:color="000000"/>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 xml:space="preserve">1.3.Участь у навчаннях, тренуваннях, проведення навчальних стрільб із стрілецької зброї, підготовка учбових </w:t>
            </w:r>
            <w:r w:rsidR="004A76D3" w:rsidRPr="00724CA6">
              <w:rPr>
                <w:color w:val="000000"/>
                <w:sz w:val="16"/>
                <w:szCs w:val="16"/>
                <w:bdr w:val="none" w:sz="0" w:space="0" w:color="auto" w:frame="1"/>
              </w:rPr>
              <w:t>об’єктів</w:t>
            </w:r>
            <w:r w:rsidRPr="00724CA6">
              <w:rPr>
                <w:color w:val="000000"/>
                <w:sz w:val="16"/>
                <w:szCs w:val="16"/>
                <w:bdr w:val="none" w:sz="0" w:space="0" w:color="auto" w:frame="1"/>
              </w:rPr>
              <w:t xml:space="preserve"> до стрільби,</w:t>
            </w:r>
            <w:r w:rsidR="004A76D3">
              <w:rPr>
                <w:rFonts w:ascii="Calibri" w:hAnsi="Calibri" w:cs="Calibri"/>
                <w:color w:val="333333"/>
                <w:sz w:val="16"/>
                <w:szCs w:val="16"/>
                <w:bdr w:val="none" w:sz="0" w:space="0" w:color="auto" w:frame="1"/>
              </w:rPr>
              <w:t xml:space="preserve"> </w:t>
            </w:r>
            <w:r w:rsidRPr="00724CA6">
              <w:rPr>
                <w:color w:val="000000"/>
                <w:sz w:val="16"/>
                <w:szCs w:val="16"/>
                <w:bdr w:val="none" w:sz="0" w:space="0" w:color="auto" w:frame="1"/>
              </w:rPr>
              <w:t xml:space="preserve">оплата транспортних послуг по доставці військовозобов’язаних на </w:t>
            </w:r>
            <w:r w:rsidR="004A76D3">
              <w:rPr>
                <w:color w:val="000000"/>
                <w:sz w:val="16"/>
                <w:szCs w:val="16"/>
                <w:bdr w:val="none" w:sz="0" w:space="0" w:color="auto" w:frame="1"/>
              </w:rPr>
              <w:t>військові полігони та інших заходах з</w:t>
            </w:r>
            <w:r w:rsidRPr="00724CA6">
              <w:rPr>
                <w:color w:val="000000"/>
                <w:sz w:val="16"/>
                <w:szCs w:val="16"/>
                <w:bdr w:val="none" w:sz="0" w:space="0" w:color="auto" w:frame="1"/>
              </w:rPr>
              <w:t xml:space="preserve"> питань оборони</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4A76D3">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Місцевий бюджет</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9C126E" w:rsidRDefault="008D2050">
            <w:pPr>
              <w:pStyle w:val="1"/>
              <w:spacing w:before="0" w:beforeAutospacing="0" w:after="0" w:afterAutospacing="0"/>
              <w:jc w:val="both"/>
              <w:rPr>
                <w:rFonts w:ascii="Arial" w:hAnsi="Arial" w:cs="Arial"/>
                <w:b/>
                <w:color w:val="333333"/>
                <w:sz w:val="16"/>
                <w:szCs w:val="16"/>
              </w:rPr>
            </w:pPr>
            <w:r>
              <w:rPr>
                <w:b/>
                <w:color w:val="333333"/>
                <w:sz w:val="16"/>
                <w:szCs w:val="16"/>
                <w:bdr w:val="none" w:sz="0" w:space="0" w:color="auto" w:frame="1"/>
              </w:rPr>
              <w:t>50</w:t>
            </w:r>
            <w:r w:rsidR="001F130E" w:rsidRPr="009C126E">
              <w:rPr>
                <w:b/>
                <w:color w:val="333333"/>
                <w:sz w:val="16"/>
                <w:szCs w:val="16"/>
                <w:bdr w:val="none" w:sz="0" w:space="0" w:color="auto" w:frame="1"/>
              </w:rPr>
              <w:t>,0</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Підвищення готовності органів управління територіальної оборони району</w:t>
            </w:r>
          </w:p>
        </w:tc>
      </w:tr>
      <w:tr w:rsidR="001F130E" w:rsidRPr="00724CA6" w:rsidTr="005F024A">
        <w:trPr>
          <w:trHeight w:val="159"/>
        </w:trPr>
        <w:tc>
          <w:tcPr>
            <w:tcW w:w="364" w:type="dxa"/>
            <w:tcBorders>
              <w:top w:val="nil"/>
              <w:left w:val="single" w:sz="8" w:space="0" w:color="000000"/>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4.</w:t>
            </w:r>
          </w:p>
        </w:tc>
        <w:tc>
          <w:tcPr>
            <w:tcW w:w="1622" w:type="dxa"/>
            <w:vMerge/>
            <w:tcBorders>
              <w:top w:val="nil"/>
              <w:left w:val="nil"/>
              <w:bottom w:val="single" w:sz="4" w:space="0" w:color="auto"/>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1.4.Перевірка</w:t>
            </w:r>
            <w:r w:rsidR="00B32D32">
              <w:rPr>
                <w:color w:val="000000"/>
                <w:sz w:val="16"/>
                <w:szCs w:val="16"/>
                <w:bdr w:val="none" w:sz="0" w:space="0" w:color="auto" w:frame="1"/>
              </w:rPr>
              <w:t xml:space="preserve"> та оцінка стану мобілізаційної </w:t>
            </w:r>
            <w:r w:rsidRPr="00724CA6">
              <w:rPr>
                <w:color w:val="000000"/>
                <w:sz w:val="16"/>
                <w:szCs w:val="16"/>
                <w:bdr w:val="none" w:sz="0" w:space="0" w:color="auto" w:frame="1"/>
              </w:rPr>
              <w:t xml:space="preserve">готовності органів </w:t>
            </w:r>
            <w:r w:rsidR="00B32D32">
              <w:rPr>
                <w:color w:val="000000"/>
                <w:sz w:val="16"/>
                <w:szCs w:val="16"/>
                <w:bdr w:val="none" w:sz="0" w:space="0" w:color="auto" w:frame="1"/>
              </w:rPr>
              <w:t>місцевого</w:t>
            </w:r>
            <w:r w:rsidRPr="00724CA6">
              <w:rPr>
                <w:color w:val="000000"/>
                <w:sz w:val="16"/>
                <w:szCs w:val="16"/>
                <w:bdr w:val="none" w:sz="0" w:space="0" w:color="auto" w:frame="1"/>
              </w:rPr>
              <w:t xml:space="preserve"> самоврядування, підприємств, установ, організацій району</w:t>
            </w:r>
          </w:p>
        </w:tc>
        <w:tc>
          <w:tcPr>
            <w:tcW w:w="850"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не потребує фінансування</w:t>
            </w:r>
          </w:p>
        </w:tc>
        <w:tc>
          <w:tcPr>
            <w:tcW w:w="919"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548"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Підвищення стану мобілізаційної готовності району</w:t>
            </w:r>
          </w:p>
        </w:tc>
      </w:tr>
      <w:tr w:rsidR="001F130E" w:rsidRPr="00724CA6" w:rsidTr="005F024A">
        <w:trPr>
          <w:trHeight w:val="1735"/>
        </w:trPr>
        <w:tc>
          <w:tcPr>
            <w:tcW w:w="364" w:type="dxa"/>
            <w:tcBorders>
              <w:top w:val="single" w:sz="4" w:space="0" w:color="auto"/>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5.</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622" w:type="dxa"/>
            <w:vMerge/>
            <w:tcBorders>
              <w:top w:val="single" w:sz="4" w:space="0" w:color="auto"/>
              <w:left w:val="nil"/>
              <w:bottom w:val="single" w:sz="8" w:space="0" w:color="000000"/>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1.5.Організація утримання на підприємствах громади незнижувальних запасів матеріально-технічних засобів, товарів та сировини для їх виробництва</w:t>
            </w:r>
          </w:p>
        </w:tc>
        <w:tc>
          <w:tcPr>
            <w:tcW w:w="850"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не потребує фінансування</w:t>
            </w:r>
          </w:p>
        </w:tc>
        <w:tc>
          <w:tcPr>
            <w:tcW w:w="919"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548"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Підвищення готовності підприємств до виконання мобілізаційних завдань</w:t>
            </w:r>
          </w:p>
        </w:tc>
      </w:tr>
      <w:tr w:rsidR="001F130E" w:rsidRPr="00724CA6" w:rsidTr="00724CA6">
        <w:trPr>
          <w:trHeight w:val="942"/>
        </w:trPr>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6.</w:t>
            </w:r>
          </w:p>
        </w:tc>
        <w:tc>
          <w:tcPr>
            <w:tcW w:w="1622" w:type="dxa"/>
            <w:vMerge w:val="restar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 xml:space="preserve">2.Заходи з підготовки молоді до служби в Збройних Силах України, військово-патріотичного виховання, </w:t>
            </w:r>
            <w:r w:rsidRPr="00724CA6">
              <w:rPr>
                <w:color w:val="000000"/>
                <w:sz w:val="16"/>
                <w:szCs w:val="16"/>
                <w:bdr w:val="none" w:sz="0" w:space="0" w:color="auto" w:frame="1"/>
              </w:rPr>
              <w:lastRenderedPageBreak/>
              <w:t>проведення приписки до</w:t>
            </w:r>
            <w:r w:rsidR="00B32D32">
              <w:rPr>
                <w:rFonts w:ascii="Arial" w:hAnsi="Arial" w:cs="Arial"/>
                <w:color w:val="333333"/>
                <w:sz w:val="16"/>
                <w:szCs w:val="16"/>
              </w:rPr>
              <w:t xml:space="preserve"> </w:t>
            </w:r>
            <w:r w:rsidRPr="00724CA6">
              <w:rPr>
                <w:color w:val="000000"/>
                <w:sz w:val="16"/>
                <w:szCs w:val="16"/>
                <w:bdr w:val="none" w:sz="0" w:space="0" w:color="auto" w:frame="1"/>
              </w:rPr>
              <w:t>призовної дільниці району та призову на</w:t>
            </w:r>
            <w:r w:rsidR="00B32D32">
              <w:rPr>
                <w:rFonts w:ascii="Arial" w:hAnsi="Arial" w:cs="Arial"/>
                <w:color w:val="333333"/>
                <w:sz w:val="16"/>
                <w:szCs w:val="16"/>
              </w:rPr>
              <w:t xml:space="preserve"> </w:t>
            </w:r>
            <w:r w:rsidRPr="00724CA6">
              <w:rPr>
                <w:color w:val="000000"/>
                <w:sz w:val="16"/>
                <w:szCs w:val="16"/>
                <w:bdr w:val="none" w:sz="0" w:space="0" w:color="auto" w:frame="1"/>
              </w:rPr>
              <w:t>строкову військову службу</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Calibri" w:hAnsi="Calibri" w:cs="Calibri"/>
                <w:color w:val="333333"/>
                <w:sz w:val="16"/>
                <w:szCs w:val="16"/>
                <w:bdr w:val="none" w:sz="0" w:space="0" w:color="auto" w:frame="1"/>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Calibri" w:hAnsi="Calibri" w:cs="Calibri"/>
                <w:color w:val="333333"/>
                <w:sz w:val="16"/>
                <w:szCs w:val="16"/>
                <w:bdr w:val="none" w:sz="0" w:space="0" w:color="auto" w:frame="1"/>
              </w:rPr>
              <w:t> </w:t>
            </w: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lastRenderedPageBreak/>
              <w:t>2.1. Проведення військово-патріотичних та культурно- просвітницьких заходів для призовної молоді з нагоди Дня Перемоги, Дня створення УПА, Збройних Сил України</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не потребує фінансування</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Calibri" w:hAnsi="Calibri" w:cs="Calibri"/>
                <w:color w:val="333333"/>
                <w:sz w:val="16"/>
                <w:szCs w:val="16"/>
                <w:bdr w:val="none" w:sz="0" w:space="0" w:color="auto" w:frame="1"/>
              </w:rPr>
              <w:t> </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Підвищення рівня військово-патріотичного виховання молоді району,</w:t>
            </w:r>
          </w:p>
        </w:tc>
      </w:tr>
      <w:tr w:rsidR="001F130E" w:rsidRPr="00724CA6" w:rsidTr="00724CA6">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lastRenderedPageBreak/>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7.</w:t>
            </w:r>
          </w:p>
        </w:tc>
        <w:tc>
          <w:tcPr>
            <w:tcW w:w="1622" w:type="dxa"/>
            <w:vMerge/>
            <w:tcBorders>
              <w:top w:val="nil"/>
              <w:left w:val="nil"/>
              <w:bottom w:val="single" w:sz="8" w:space="0" w:color="000000"/>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2.2</w:t>
            </w:r>
            <w:r w:rsidRPr="00724CA6">
              <w:rPr>
                <w:rFonts w:ascii="Calibri" w:hAnsi="Calibri" w:cs="Calibri"/>
                <w:color w:val="333333"/>
                <w:sz w:val="16"/>
                <w:szCs w:val="16"/>
                <w:bdr w:val="none" w:sz="0" w:space="0" w:color="auto" w:frame="1"/>
              </w:rPr>
              <w:t> </w:t>
            </w:r>
            <w:r w:rsidRPr="00724CA6">
              <w:rPr>
                <w:color w:val="000000"/>
                <w:sz w:val="16"/>
                <w:szCs w:val="16"/>
                <w:bdr w:val="none" w:sz="0" w:space="0" w:color="auto" w:frame="1"/>
              </w:rPr>
              <w:t>Проведення днів призовника, урочистих проводів призовників у Збройні Сили України</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не потребує фінансування</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Підвищення рівня поваги до військової служби молоді в Збройних Силах України</w:t>
            </w:r>
          </w:p>
        </w:tc>
      </w:tr>
      <w:tr w:rsidR="001F130E" w:rsidRPr="00724CA6" w:rsidTr="00B32D32">
        <w:trPr>
          <w:trHeight w:val="1596"/>
        </w:trPr>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lastRenderedPageBreak/>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8.</w:t>
            </w:r>
          </w:p>
        </w:tc>
        <w:tc>
          <w:tcPr>
            <w:tcW w:w="1622" w:type="dxa"/>
            <w:vMerge/>
            <w:tcBorders>
              <w:top w:val="nil"/>
              <w:left w:val="nil"/>
              <w:bottom w:val="single" w:sz="8" w:space="0" w:color="000000"/>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2.3. Пропагування та агітація щодо необхідності проходження строкової військової служби.</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не потребує фінансування</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Формування прагнення у юнаків до оволодіння військовими знаннями, відповідного рівня фізичної підготовки та витриманості</w:t>
            </w:r>
          </w:p>
        </w:tc>
      </w:tr>
      <w:tr w:rsidR="001F130E" w:rsidRPr="00724CA6" w:rsidTr="00724CA6">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9.</w:t>
            </w:r>
          </w:p>
        </w:tc>
        <w:tc>
          <w:tcPr>
            <w:tcW w:w="1622" w:type="dxa"/>
            <w:vMerge/>
            <w:tcBorders>
              <w:top w:val="nil"/>
              <w:left w:val="nil"/>
              <w:bottom w:val="single" w:sz="8" w:space="0" w:color="000000"/>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2.4. Проведення заходів щодо оповіщення, розшуку осіб, що призиваються на строкову військову службу до Збройних Сил України, забезпечення доставки до обласного збірного пункту, перевірки правильності ведення військового обліку на території району, в тому числі оплата транспортних послуг та придбання пально-мастильних матеріалів</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r w:rsidR="001F130E"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місцевий бюджет</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8D2050">
            <w:pPr>
              <w:pStyle w:val="1"/>
              <w:spacing w:before="0" w:beforeAutospacing="0" w:after="0" w:afterAutospacing="0"/>
              <w:jc w:val="both"/>
              <w:rPr>
                <w:rFonts w:ascii="Arial" w:hAnsi="Arial" w:cs="Arial"/>
                <w:color w:val="333333"/>
                <w:sz w:val="16"/>
                <w:szCs w:val="16"/>
              </w:rPr>
            </w:pPr>
            <w:r>
              <w:rPr>
                <w:b/>
                <w:bCs/>
                <w:color w:val="333333"/>
                <w:sz w:val="16"/>
                <w:szCs w:val="16"/>
                <w:bdr w:val="none" w:sz="0" w:space="0" w:color="auto" w:frame="1"/>
              </w:rPr>
              <w:t>40</w:t>
            </w:r>
            <w:r w:rsidR="001F130E" w:rsidRPr="00724CA6">
              <w:rPr>
                <w:b/>
                <w:bCs/>
                <w:color w:val="333333"/>
                <w:sz w:val="16"/>
                <w:szCs w:val="16"/>
                <w:bdr w:val="none" w:sz="0" w:space="0" w:color="auto" w:frame="1"/>
              </w:rPr>
              <w:t>,0</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 xml:space="preserve">Забезпечення належного обліку </w:t>
            </w:r>
            <w:r w:rsidR="00B32D32">
              <w:rPr>
                <w:color w:val="000000"/>
                <w:sz w:val="16"/>
                <w:szCs w:val="16"/>
                <w:bdr w:val="none" w:sz="0" w:space="0" w:color="auto" w:frame="1"/>
              </w:rPr>
              <w:t>юнаків допризовного, призовного</w:t>
            </w:r>
            <w:r w:rsidRPr="00724CA6">
              <w:rPr>
                <w:color w:val="000000"/>
                <w:sz w:val="16"/>
                <w:szCs w:val="16"/>
                <w:bdr w:val="none" w:sz="0" w:space="0" w:color="auto" w:frame="1"/>
              </w:rPr>
              <w:t xml:space="preserve"> віку та військовозобов’язаних</w:t>
            </w:r>
          </w:p>
        </w:tc>
      </w:tr>
      <w:tr w:rsidR="001F130E" w:rsidRPr="00724CA6" w:rsidTr="00724CA6">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10.</w:t>
            </w:r>
          </w:p>
        </w:tc>
        <w:tc>
          <w:tcPr>
            <w:tcW w:w="1622" w:type="dxa"/>
            <w:vMerge w:val="restar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Default="001F130E">
            <w:pPr>
              <w:pStyle w:val="1"/>
              <w:spacing w:before="0" w:beforeAutospacing="0" w:after="0" w:afterAutospacing="0"/>
              <w:jc w:val="both"/>
              <w:rPr>
                <w:color w:val="000000"/>
                <w:sz w:val="16"/>
                <w:szCs w:val="16"/>
                <w:bdr w:val="none" w:sz="0" w:space="0" w:color="auto" w:frame="1"/>
              </w:rPr>
            </w:pPr>
            <w:r w:rsidRPr="00724CA6">
              <w:rPr>
                <w:color w:val="000000"/>
                <w:sz w:val="16"/>
                <w:szCs w:val="16"/>
                <w:bdr w:val="none" w:sz="0" w:space="0" w:color="auto" w:frame="1"/>
              </w:rPr>
              <w:t>3.Заходи з організації та популяризації військової служби за контрактом</w:t>
            </w:r>
          </w:p>
          <w:p w:rsidR="005F024A" w:rsidRPr="00724CA6" w:rsidRDefault="005F024A">
            <w:pPr>
              <w:pStyle w:val="1"/>
              <w:spacing w:before="0" w:beforeAutospacing="0" w:after="0" w:afterAutospacing="0"/>
              <w:jc w:val="both"/>
              <w:rPr>
                <w:rFonts w:ascii="Arial" w:hAnsi="Arial" w:cs="Arial"/>
                <w:color w:val="333333"/>
                <w:sz w:val="16"/>
                <w:szCs w:val="16"/>
              </w:rPr>
            </w:pP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 xml:space="preserve">3.1.Оплата </w:t>
            </w:r>
            <w:r w:rsidR="00B32D32">
              <w:rPr>
                <w:color w:val="000000"/>
                <w:sz w:val="16"/>
                <w:szCs w:val="16"/>
                <w:bdr w:val="none" w:sz="0" w:space="0" w:color="auto" w:frame="1"/>
              </w:rPr>
              <w:t>витрат, пов’язаних з агітацією</w:t>
            </w:r>
            <w:r w:rsidRPr="00724CA6">
              <w:rPr>
                <w:color w:val="000000"/>
                <w:sz w:val="16"/>
                <w:szCs w:val="16"/>
                <w:bdr w:val="none" w:sz="0" w:space="0" w:color="auto" w:frame="1"/>
              </w:rPr>
              <w:t xml:space="preserve"> для проходження військової служби за контрактом, доставкою кандидатів на проходження військової служби за контрактом в навчаль</w:t>
            </w:r>
            <w:r w:rsidR="00B32D32">
              <w:rPr>
                <w:color w:val="000000"/>
                <w:sz w:val="16"/>
                <w:szCs w:val="16"/>
                <w:bdr w:val="none" w:sz="0" w:space="0" w:color="auto" w:frame="1"/>
              </w:rPr>
              <w:t>ні центри та військові частини,</w:t>
            </w:r>
            <w:r w:rsidRPr="00724CA6">
              <w:rPr>
                <w:color w:val="000000"/>
                <w:sz w:val="16"/>
                <w:szCs w:val="16"/>
                <w:bdr w:val="none" w:sz="0" w:space="0" w:color="auto" w:frame="1"/>
              </w:rPr>
              <w:t xml:space="preserve"> в тому числі оплата транспортних послуг та</w:t>
            </w:r>
            <w:r w:rsidR="00B32D32">
              <w:rPr>
                <w:rFonts w:ascii="Arial" w:hAnsi="Arial" w:cs="Arial"/>
                <w:color w:val="333333"/>
                <w:sz w:val="16"/>
                <w:szCs w:val="16"/>
              </w:rPr>
              <w:t xml:space="preserve"> </w:t>
            </w:r>
            <w:r w:rsidRPr="00724CA6">
              <w:rPr>
                <w:color w:val="000000"/>
                <w:sz w:val="16"/>
                <w:szCs w:val="16"/>
                <w:bdr w:val="none" w:sz="0" w:space="0" w:color="auto" w:frame="1"/>
              </w:rPr>
              <w:t>придбання пально-мастильних матеріалів</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місцевий бюджет</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DF63A8">
            <w:pPr>
              <w:pStyle w:val="1"/>
              <w:spacing w:before="0" w:beforeAutospacing="0" w:after="0" w:afterAutospacing="0"/>
              <w:jc w:val="both"/>
              <w:rPr>
                <w:rFonts w:ascii="Arial" w:hAnsi="Arial" w:cs="Arial"/>
                <w:color w:val="333333"/>
                <w:sz w:val="16"/>
                <w:szCs w:val="16"/>
              </w:rPr>
            </w:pPr>
            <w:r>
              <w:rPr>
                <w:b/>
                <w:bCs/>
                <w:color w:val="333333"/>
                <w:sz w:val="16"/>
                <w:szCs w:val="16"/>
                <w:bdr w:val="none" w:sz="0" w:space="0" w:color="auto" w:frame="1"/>
              </w:rPr>
              <w:t>2</w:t>
            </w:r>
            <w:r w:rsidR="00B32D32">
              <w:rPr>
                <w:b/>
                <w:bCs/>
                <w:color w:val="333333"/>
                <w:sz w:val="16"/>
                <w:szCs w:val="16"/>
                <w:bdr w:val="none" w:sz="0" w:space="0" w:color="auto" w:frame="1"/>
              </w:rPr>
              <w:t>5</w:t>
            </w:r>
            <w:r w:rsidR="001F130E" w:rsidRPr="00724CA6">
              <w:rPr>
                <w:b/>
                <w:bCs/>
                <w:color w:val="333333"/>
                <w:sz w:val="16"/>
                <w:szCs w:val="16"/>
                <w:bdr w:val="none" w:sz="0" w:space="0" w:color="auto" w:frame="1"/>
              </w:rPr>
              <w:t>,0</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Виконання планових завдань щодо підбору кандидатів на проходження військової служби за контрактом</w:t>
            </w:r>
          </w:p>
        </w:tc>
      </w:tr>
      <w:tr w:rsidR="001F130E" w:rsidRPr="00724CA6" w:rsidTr="00724CA6">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11.</w:t>
            </w:r>
          </w:p>
        </w:tc>
        <w:tc>
          <w:tcPr>
            <w:tcW w:w="1622" w:type="dxa"/>
            <w:vMerge/>
            <w:tcBorders>
              <w:top w:val="nil"/>
              <w:left w:val="nil"/>
              <w:bottom w:val="single" w:sz="8" w:space="0" w:color="000000"/>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3.2. Оплата послуг з друку агітаційно-інформаційних матеріалів про переваги військової служби в Збройних Силах України, зокрема за контрактом</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місцевий бюджет</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8D2050">
            <w:pPr>
              <w:pStyle w:val="1"/>
              <w:spacing w:before="0" w:beforeAutospacing="0" w:after="0" w:afterAutospacing="0"/>
              <w:jc w:val="both"/>
              <w:rPr>
                <w:rFonts w:ascii="Arial" w:hAnsi="Arial" w:cs="Arial"/>
                <w:color w:val="333333"/>
                <w:sz w:val="16"/>
                <w:szCs w:val="16"/>
              </w:rPr>
            </w:pPr>
            <w:r>
              <w:rPr>
                <w:b/>
                <w:bCs/>
                <w:color w:val="333333"/>
                <w:sz w:val="16"/>
                <w:szCs w:val="16"/>
                <w:bdr w:val="none" w:sz="0" w:space="0" w:color="auto" w:frame="1"/>
              </w:rPr>
              <w:t>35</w:t>
            </w:r>
            <w:r w:rsidR="001F130E" w:rsidRPr="00724CA6">
              <w:rPr>
                <w:b/>
                <w:bCs/>
                <w:color w:val="333333"/>
                <w:sz w:val="16"/>
                <w:szCs w:val="16"/>
                <w:bdr w:val="none" w:sz="0" w:space="0" w:color="auto" w:frame="1"/>
              </w:rPr>
              <w:t>,0</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Забезпечення поінформованості жителів громади про переваги військової служби за контрактом</w:t>
            </w:r>
          </w:p>
        </w:tc>
      </w:tr>
      <w:tr w:rsidR="001F130E" w:rsidRPr="00724CA6" w:rsidTr="005F024A">
        <w:tc>
          <w:tcPr>
            <w:tcW w:w="364" w:type="dxa"/>
            <w:tcBorders>
              <w:top w:val="nil"/>
              <w:left w:val="single" w:sz="8" w:space="0" w:color="000000"/>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12.</w:t>
            </w:r>
          </w:p>
        </w:tc>
        <w:tc>
          <w:tcPr>
            <w:tcW w:w="1622" w:type="dxa"/>
            <w:vMerge/>
            <w:tcBorders>
              <w:top w:val="nil"/>
              <w:left w:val="nil"/>
              <w:bottom w:val="single" w:sz="4" w:space="0" w:color="auto"/>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3.3. Оплата послуг, пов’язаних з видачею сертифіката про проходження періодичного наркологічного огляду та медичної довідки про проходження обов’язкових попереднього та періодичного психіатричних оглядів особами, які є кандидатами для проходження військової служби за контрактом в Збройних Силах України</w:t>
            </w:r>
          </w:p>
        </w:tc>
        <w:tc>
          <w:tcPr>
            <w:tcW w:w="850"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Default="00B32D32">
            <w:pPr>
              <w:pStyle w:val="1"/>
              <w:spacing w:before="0" w:beforeAutospacing="0" w:after="0" w:afterAutospacing="0"/>
              <w:jc w:val="both"/>
              <w:rPr>
                <w:color w:val="000000"/>
                <w:sz w:val="16"/>
                <w:szCs w:val="16"/>
                <w:bdr w:val="none" w:sz="0" w:space="0" w:color="auto" w:frame="1"/>
              </w:rPr>
            </w:pPr>
            <w:r>
              <w:rPr>
                <w:color w:val="000000"/>
                <w:sz w:val="16"/>
                <w:szCs w:val="16"/>
                <w:bdr w:val="none" w:sz="0" w:space="0" w:color="auto" w:frame="1"/>
              </w:rPr>
              <w:t>2024</w:t>
            </w:r>
          </w:p>
          <w:p w:rsidR="005F024A" w:rsidRPr="00724CA6" w:rsidRDefault="005F024A">
            <w:pPr>
              <w:pStyle w:val="1"/>
              <w:spacing w:before="0" w:beforeAutospacing="0" w:after="0" w:afterAutospacing="0"/>
              <w:jc w:val="both"/>
              <w:rPr>
                <w:rFonts w:ascii="Arial" w:hAnsi="Arial" w:cs="Arial"/>
                <w:color w:val="333333"/>
                <w:sz w:val="16"/>
                <w:szCs w:val="16"/>
              </w:rPr>
            </w:pPr>
          </w:p>
        </w:tc>
        <w:tc>
          <w:tcPr>
            <w:tcW w:w="925"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місцевий бюджет</w:t>
            </w:r>
          </w:p>
        </w:tc>
        <w:tc>
          <w:tcPr>
            <w:tcW w:w="919"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8D2050">
            <w:pPr>
              <w:pStyle w:val="1"/>
              <w:spacing w:before="0" w:beforeAutospacing="0" w:after="0" w:afterAutospacing="0"/>
              <w:jc w:val="both"/>
              <w:rPr>
                <w:rFonts w:ascii="Arial" w:hAnsi="Arial" w:cs="Arial"/>
                <w:color w:val="333333"/>
                <w:sz w:val="16"/>
                <w:szCs w:val="16"/>
              </w:rPr>
            </w:pPr>
            <w:r>
              <w:rPr>
                <w:b/>
                <w:bCs/>
                <w:color w:val="333333"/>
                <w:sz w:val="16"/>
                <w:szCs w:val="16"/>
                <w:bdr w:val="none" w:sz="0" w:space="0" w:color="auto" w:frame="1"/>
              </w:rPr>
              <w:t>5</w:t>
            </w:r>
            <w:r w:rsidR="001F130E" w:rsidRPr="00724CA6">
              <w:rPr>
                <w:b/>
                <w:bCs/>
                <w:color w:val="333333"/>
                <w:sz w:val="16"/>
                <w:szCs w:val="16"/>
                <w:bdr w:val="none" w:sz="0" w:space="0" w:color="auto" w:frame="1"/>
              </w:rPr>
              <w:t>5,0</w:t>
            </w:r>
          </w:p>
        </w:tc>
        <w:tc>
          <w:tcPr>
            <w:tcW w:w="1548"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Соціальна підтримка кандидатів для проходження військової служби за контрактом</w:t>
            </w:r>
          </w:p>
        </w:tc>
      </w:tr>
      <w:tr w:rsidR="001F130E" w:rsidRPr="00724CA6" w:rsidTr="005F024A">
        <w:trPr>
          <w:trHeight w:val="1787"/>
        </w:trPr>
        <w:tc>
          <w:tcPr>
            <w:tcW w:w="364" w:type="dxa"/>
            <w:tcBorders>
              <w:top w:val="single" w:sz="4" w:space="0" w:color="auto"/>
              <w:left w:val="single" w:sz="8" w:space="0" w:color="000000"/>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14.</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622" w:type="dxa"/>
            <w:vMerge w:val="restart"/>
            <w:tcBorders>
              <w:top w:val="single" w:sz="4" w:space="0" w:color="auto"/>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4.</w:t>
            </w:r>
            <w:r w:rsidR="001F130E" w:rsidRPr="00724CA6">
              <w:rPr>
                <w:color w:val="000000"/>
                <w:sz w:val="16"/>
                <w:szCs w:val="16"/>
                <w:bdr w:val="none" w:sz="0" w:space="0" w:color="auto" w:frame="1"/>
              </w:rPr>
              <w:t>Матеріально-технічне забезпечення виконання заходів прогр</w:t>
            </w:r>
            <w:r w:rsidR="004A76D3">
              <w:rPr>
                <w:color w:val="000000"/>
                <w:sz w:val="16"/>
                <w:szCs w:val="16"/>
                <w:bdr w:val="none" w:sz="0" w:space="0" w:color="auto" w:frame="1"/>
              </w:rPr>
              <w:t xml:space="preserve">ами з питань проведення призову та прийняття на </w:t>
            </w:r>
            <w:r w:rsidR="001F130E" w:rsidRPr="00724CA6">
              <w:rPr>
                <w:color w:val="000000"/>
                <w:sz w:val="16"/>
                <w:szCs w:val="16"/>
                <w:bdr w:val="none" w:sz="0" w:space="0" w:color="auto" w:frame="1"/>
              </w:rPr>
              <w:t xml:space="preserve">військову </w:t>
            </w:r>
            <w:r w:rsidR="004A76D3">
              <w:rPr>
                <w:color w:val="000000"/>
                <w:sz w:val="16"/>
                <w:szCs w:val="16"/>
                <w:bdr w:val="none" w:sz="0" w:space="0" w:color="auto" w:frame="1"/>
              </w:rPr>
              <w:t xml:space="preserve">службу </w:t>
            </w:r>
            <w:r w:rsidR="001F130E" w:rsidRPr="00724CA6">
              <w:rPr>
                <w:color w:val="000000"/>
                <w:sz w:val="16"/>
                <w:szCs w:val="16"/>
                <w:bdr w:val="none" w:sz="0" w:space="0" w:color="auto" w:frame="1"/>
              </w:rPr>
              <w:t xml:space="preserve">громадян до лав </w:t>
            </w:r>
            <w:r w:rsidR="001F130E" w:rsidRPr="00724CA6">
              <w:rPr>
                <w:color w:val="000000"/>
                <w:sz w:val="16"/>
                <w:szCs w:val="16"/>
                <w:bdr w:val="none" w:sz="0" w:space="0" w:color="auto" w:frame="1"/>
              </w:rPr>
              <w:lastRenderedPageBreak/>
              <w:t>Збройних Сил України.</w:t>
            </w:r>
          </w:p>
        </w:tc>
        <w:tc>
          <w:tcPr>
            <w:tcW w:w="2268" w:type="dxa"/>
            <w:tcBorders>
              <w:top w:val="single" w:sz="4" w:space="0" w:color="auto"/>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rsidP="001905DC">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lastRenderedPageBreak/>
              <w:t xml:space="preserve">4.1. </w:t>
            </w:r>
            <w:r w:rsidR="001905DC">
              <w:rPr>
                <w:color w:val="000000"/>
                <w:sz w:val="16"/>
                <w:szCs w:val="16"/>
                <w:bdr w:val="none" w:sz="0" w:space="0" w:color="auto" w:frame="1"/>
              </w:rPr>
              <w:t>П</w:t>
            </w:r>
            <w:r w:rsidR="001905DC" w:rsidRPr="001905DC">
              <w:rPr>
                <w:color w:val="000000"/>
                <w:sz w:val="16"/>
                <w:szCs w:val="16"/>
                <w:bdr w:val="none" w:sz="0" w:space="0" w:color="auto" w:frame="1"/>
              </w:rPr>
              <w:t xml:space="preserve">ридбання </w:t>
            </w:r>
            <w:r w:rsidR="001905DC">
              <w:rPr>
                <w:color w:val="000000"/>
                <w:sz w:val="16"/>
                <w:szCs w:val="16"/>
                <w:bdr w:val="none" w:sz="0" w:space="0" w:color="auto" w:frame="1"/>
              </w:rPr>
              <w:t>п</w:t>
            </w:r>
            <w:r w:rsidR="001905DC" w:rsidRPr="001905DC">
              <w:rPr>
                <w:color w:val="000000"/>
                <w:sz w:val="16"/>
                <w:szCs w:val="16"/>
                <w:bdr w:val="none" w:sz="0" w:space="0" w:color="auto" w:frame="1"/>
              </w:rPr>
              <w:t>редмет</w:t>
            </w:r>
            <w:r w:rsidR="001905DC">
              <w:rPr>
                <w:color w:val="000000"/>
                <w:sz w:val="16"/>
                <w:szCs w:val="16"/>
                <w:bdr w:val="none" w:sz="0" w:space="0" w:color="auto" w:frame="1"/>
              </w:rPr>
              <w:t>ів</w:t>
            </w:r>
            <w:r w:rsidR="001905DC" w:rsidRPr="001905DC">
              <w:rPr>
                <w:color w:val="000000"/>
                <w:sz w:val="16"/>
                <w:szCs w:val="16"/>
                <w:bdr w:val="none" w:sz="0" w:space="0" w:color="auto" w:frame="1"/>
              </w:rPr>
              <w:t>, матеріали, обладнання та інвентар</w:t>
            </w:r>
            <w:r w:rsidR="001905DC">
              <w:rPr>
                <w:color w:val="000000"/>
                <w:sz w:val="16"/>
                <w:szCs w:val="16"/>
                <w:bdr w:val="none" w:sz="0" w:space="0" w:color="auto" w:frame="1"/>
              </w:rPr>
              <w:t>ю</w:t>
            </w:r>
            <w:r w:rsidR="001905DC" w:rsidRPr="001905DC">
              <w:rPr>
                <w:color w:val="000000"/>
                <w:sz w:val="16"/>
                <w:szCs w:val="16"/>
                <w:bdr w:val="none" w:sz="0" w:space="0" w:color="auto" w:frame="1"/>
              </w:rPr>
              <w:t>, комп’ютерної</w:t>
            </w:r>
            <w:r w:rsidR="004A76D3">
              <w:rPr>
                <w:color w:val="000000"/>
                <w:sz w:val="16"/>
                <w:szCs w:val="16"/>
                <w:bdr w:val="none" w:sz="0" w:space="0" w:color="auto" w:frame="1"/>
              </w:rPr>
              <w:t xml:space="preserve"> техніки, канцелярських товарів</w:t>
            </w:r>
            <w:r w:rsidR="001905DC" w:rsidRPr="001905DC">
              <w:rPr>
                <w:color w:val="000000"/>
                <w:sz w:val="16"/>
                <w:szCs w:val="16"/>
                <w:bdr w:val="none" w:sz="0" w:space="0" w:color="auto" w:frame="1"/>
              </w:rPr>
              <w:t>, послуги з обслуговування оргтехніки, придбання обладнання і предметів довгострокового користування, інше</w:t>
            </w:r>
            <w:r w:rsidRPr="00724CA6">
              <w:rPr>
                <w:rFonts w:ascii="Arial" w:hAnsi="Arial" w:cs="Arial"/>
                <w:color w:val="333333"/>
                <w:sz w:val="16"/>
                <w:szCs w:val="16"/>
              </w:rPr>
              <w:t> </w:t>
            </w:r>
          </w:p>
        </w:tc>
        <w:tc>
          <w:tcPr>
            <w:tcW w:w="850" w:type="dxa"/>
            <w:tcBorders>
              <w:top w:val="single" w:sz="4" w:space="0" w:color="auto"/>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4A76D3">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single" w:sz="4" w:space="0" w:color="auto"/>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single" w:sz="4" w:space="0" w:color="auto"/>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місцевий бюджет</w:t>
            </w:r>
          </w:p>
        </w:tc>
        <w:tc>
          <w:tcPr>
            <w:tcW w:w="919" w:type="dxa"/>
            <w:tcBorders>
              <w:top w:val="single" w:sz="4" w:space="0" w:color="auto"/>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9C126E" w:rsidRDefault="008D2050">
            <w:pPr>
              <w:pStyle w:val="1"/>
              <w:spacing w:before="0" w:beforeAutospacing="0" w:after="0" w:afterAutospacing="0"/>
              <w:jc w:val="both"/>
              <w:rPr>
                <w:b/>
                <w:color w:val="333333"/>
                <w:sz w:val="16"/>
                <w:szCs w:val="16"/>
              </w:rPr>
            </w:pPr>
            <w:r>
              <w:rPr>
                <w:b/>
                <w:color w:val="333333"/>
                <w:sz w:val="16"/>
                <w:szCs w:val="16"/>
              </w:rPr>
              <w:t>100</w:t>
            </w:r>
            <w:r w:rsidR="009C126E" w:rsidRPr="009C126E">
              <w:rPr>
                <w:b/>
                <w:color w:val="333333"/>
                <w:sz w:val="16"/>
                <w:szCs w:val="16"/>
              </w:rPr>
              <w:t>,0</w:t>
            </w:r>
          </w:p>
        </w:tc>
        <w:tc>
          <w:tcPr>
            <w:tcW w:w="1548" w:type="dxa"/>
            <w:tcBorders>
              <w:top w:val="single" w:sz="4" w:space="0" w:color="auto"/>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Забезпечення належного виконання заходів програми за напрямками</w:t>
            </w:r>
          </w:p>
          <w:p w:rsidR="001F130E" w:rsidRPr="00724CA6" w:rsidRDefault="001F130E">
            <w:pPr>
              <w:pStyle w:val="1"/>
              <w:spacing w:before="0" w:beforeAutospacing="0" w:after="0" w:afterAutospacing="0"/>
              <w:jc w:val="both"/>
              <w:rPr>
                <w:rFonts w:ascii="Arial" w:hAnsi="Arial" w:cs="Arial"/>
                <w:color w:val="333333"/>
                <w:sz w:val="16"/>
                <w:szCs w:val="16"/>
              </w:rPr>
            </w:pPr>
          </w:p>
        </w:tc>
      </w:tr>
      <w:tr w:rsidR="001F130E" w:rsidRPr="00724CA6" w:rsidTr="009C126E">
        <w:trPr>
          <w:trHeight w:val="2973"/>
        </w:trPr>
        <w:tc>
          <w:tcPr>
            <w:tcW w:w="364" w:type="dxa"/>
            <w:tcBorders>
              <w:top w:val="single" w:sz="4" w:space="0" w:color="auto"/>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lastRenderedPageBreak/>
              <w:t>15.</w:t>
            </w:r>
          </w:p>
        </w:tc>
        <w:tc>
          <w:tcPr>
            <w:tcW w:w="1622" w:type="dxa"/>
            <w:vMerge/>
            <w:tcBorders>
              <w:top w:val="single" w:sz="4" w:space="0" w:color="auto"/>
              <w:left w:val="nil"/>
              <w:bottom w:val="single" w:sz="8" w:space="0" w:color="000000"/>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4A76D3" w:rsidP="004A76D3">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 xml:space="preserve">5.2. Оплата </w:t>
            </w:r>
            <w:r w:rsidR="001F130E" w:rsidRPr="00724CA6">
              <w:rPr>
                <w:color w:val="000000"/>
                <w:sz w:val="16"/>
                <w:szCs w:val="16"/>
                <w:bdr w:val="none" w:sz="0" w:space="0" w:color="auto" w:frame="1"/>
              </w:rPr>
              <w:t>витрат, пов’язаних</w:t>
            </w:r>
            <w:r>
              <w:rPr>
                <w:color w:val="000000"/>
                <w:sz w:val="16"/>
                <w:szCs w:val="16"/>
                <w:bdr w:val="none" w:sz="0" w:space="0" w:color="auto" w:frame="1"/>
              </w:rPr>
              <w:t xml:space="preserve"> з проведенням медичних оглядів </w:t>
            </w:r>
            <w:r w:rsidR="00724CA6" w:rsidRPr="00724CA6">
              <w:rPr>
                <w:color w:val="000000"/>
                <w:sz w:val="16"/>
                <w:szCs w:val="16"/>
                <w:bdr w:val="none" w:sz="0" w:space="0" w:color="auto" w:frame="1"/>
              </w:rPr>
              <w:t>Ічнянською</w:t>
            </w:r>
            <w:r>
              <w:rPr>
                <w:color w:val="000000"/>
                <w:sz w:val="16"/>
                <w:szCs w:val="16"/>
                <w:bdr w:val="none" w:sz="0" w:space="0" w:color="auto" w:frame="1"/>
              </w:rPr>
              <w:t xml:space="preserve"> міською лікарнею призовників, військовозобов’язаних та осіб прийнятих </w:t>
            </w:r>
            <w:r w:rsidR="001F130E" w:rsidRPr="00724CA6">
              <w:rPr>
                <w:color w:val="000000"/>
                <w:sz w:val="16"/>
                <w:szCs w:val="16"/>
                <w:bdr w:val="none" w:sz="0" w:space="0" w:color="auto" w:frame="1"/>
              </w:rPr>
              <w:t>на військову службу за контрактом.</w:t>
            </w:r>
          </w:p>
        </w:tc>
        <w:tc>
          <w:tcPr>
            <w:tcW w:w="850"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4A76D3">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місцевий бюджет</w:t>
            </w:r>
          </w:p>
        </w:tc>
        <w:tc>
          <w:tcPr>
            <w:tcW w:w="919"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8D2050">
            <w:pPr>
              <w:pStyle w:val="1"/>
              <w:spacing w:before="0" w:beforeAutospacing="0" w:after="0" w:afterAutospacing="0"/>
              <w:jc w:val="both"/>
              <w:rPr>
                <w:rFonts w:ascii="Arial" w:hAnsi="Arial" w:cs="Arial"/>
                <w:color w:val="333333"/>
                <w:sz w:val="16"/>
                <w:szCs w:val="16"/>
              </w:rPr>
            </w:pPr>
            <w:r>
              <w:rPr>
                <w:b/>
                <w:bCs/>
                <w:color w:val="333333"/>
                <w:sz w:val="16"/>
                <w:szCs w:val="16"/>
                <w:bdr w:val="none" w:sz="0" w:space="0" w:color="auto" w:frame="1"/>
              </w:rPr>
              <w:t>55</w:t>
            </w:r>
            <w:r w:rsidR="001F130E" w:rsidRPr="00724CA6">
              <w:rPr>
                <w:b/>
                <w:bCs/>
                <w:color w:val="333333"/>
                <w:sz w:val="16"/>
                <w:szCs w:val="16"/>
                <w:bdr w:val="none" w:sz="0" w:space="0" w:color="auto" w:frame="1"/>
              </w:rPr>
              <w:t>,0</w:t>
            </w:r>
          </w:p>
        </w:tc>
        <w:tc>
          <w:tcPr>
            <w:tcW w:w="1548"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Забезпечить своєчасне фінансування послуг пов’язаних з проведенням медоглядів</w:t>
            </w:r>
          </w:p>
        </w:tc>
      </w:tr>
      <w:tr w:rsidR="001F130E" w:rsidRPr="00724CA6" w:rsidTr="00724CA6">
        <w:trPr>
          <w:trHeight w:val="61"/>
        </w:trPr>
        <w:tc>
          <w:tcPr>
            <w:tcW w:w="1986" w:type="dxa"/>
            <w:gridSpan w:val="2"/>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b/>
                <w:bCs/>
                <w:color w:val="000000"/>
                <w:sz w:val="16"/>
                <w:szCs w:val="16"/>
                <w:bdr w:val="none" w:sz="0" w:space="0" w:color="auto" w:frame="1"/>
              </w:rPr>
              <w:lastRenderedPageBreak/>
              <w:t>Всього:</w:t>
            </w: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8D2050">
            <w:pPr>
              <w:pStyle w:val="1"/>
              <w:spacing w:before="0" w:beforeAutospacing="0" w:after="0" w:afterAutospacing="0"/>
              <w:jc w:val="both"/>
              <w:rPr>
                <w:rFonts w:ascii="Arial" w:hAnsi="Arial" w:cs="Arial"/>
                <w:color w:val="333333"/>
                <w:sz w:val="16"/>
                <w:szCs w:val="16"/>
              </w:rPr>
            </w:pPr>
            <w:r>
              <w:rPr>
                <w:b/>
                <w:bCs/>
                <w:color w:val="333333"/>
                <w:sz w:val="16"/>
                <w:szCs w:val="16"/>
                <w:bdr w:val="none" w:sz="0" w:space="0" w:color="auto" w:frame="1"/>
              </w:rPr>
              <w:t>350</w:t>
            </w:r>
            <w:r w:rsidR="001F130E" w:rsidRPr="00724CA6">
              <w:rPr>
                <w:b/>
                <w:bCs/>
                <w:color w:val="333333"/>
                <w:sz w:val="16"/>
                <w:szCs w:val="16"/>
                <w:bdr w:val="none" w:sz="0" w:space="0" w:color="auto" w:frame="1"/>
              </w:rPr>
              <w:t>,0</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r>
    </w:tbl>
    <w:p w:rsidR="00724254" w:rsidRDefault="00724254" w:rsidP="00724254">
      <w:pPr>
        <w:spacing w:after="0" w:line="240" w:lineRule="auto"/>
        <w:ind w:firstLine="708"/>
        <w:jc w:val="both"/>
        <w:rPr>
          <w:rFonts w:ascii="Times New Roman" w:hAnsi="Times New Roman" w:cs="Times New Roman"/>
          <w:sz w:val="28"/>
          <w:szCs w:val="28"/>
        </w:rPr>
      </w:pPr>
    </w:p>
    <w:p w:rsidR="00724CA6" w:rsidRPr="00724CA6" w:rsidRDefault="004A76D3" w:rsidP="00724CA6">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7. Контроль за </w:t>
      </w:r>
      <w:r w:rsidR="00724CA6" w:rsidRPr="00724CA6">
        <w:rPr>
          <w:rFonts w:ascii="Times New Roman" w:hAnsi="Times New Roman" w:cs="Times New Roman"/>
          <w:b/>
          <w:sz w:val="28"/>
          <w:szCs w:val="28"/>
        </w:rPr>
        <w:t>виконанням програми</w:t>
      </w:r>
    </w:p>
    <w:p w:rsidR="00724CA6" w:rsidRPr="00724CA6" w:rsidRDefault="00724CA6" w:rsidP="00724CA6">
      <w:pPr>
        <w:spacing w:after="0" w:line="240" w:lineRule="auto"/>
        <w:ind w:firstLine="708"/>
        <w:jc w:val="both"/>
        <w:rPr>
          <w:rFonts w:ascii="Times New Roman" w:hAnsi="Times New Roman" w:cs="Times New Roman"/>
          <w:sz w:val="28"/>
          <w:szCs w:val="28"/>
        </w:rPr>
      </w:pPr>
    </w:p>
    <w:p w:rsidR="009C126E" w:rsidRDefault="00724CA6" w:rsidP="00724CA6">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Координація та контр</w:t>
      </w:r>
      <w:r w:rsidR="009C126E">
        <w:rPr>
          <w:rFonts w:ascii="Times New Roman" w:hAnsi="Times New Roman" w:cs="Times New Roman"/>
          <w:sz w:val="28"/>
          <w:szCs w:val="28"/>
        </w:rPr>
        <w:t>оль за ходом виконання програми</w:t>
      </w:r>
      <w:r w:rsidRPr="00724CA6">
        <w:rPr>
          <w:rFonts w:ascii="Times New Roman" w:hAnsi="Times New Roman" w:cs="Times New Roman"/>
          <w:sz w:val="28"/>
          <w:szCs w:val="28"/>
        </w:rPr>
        <w:t xml:space="preserve"> </w:t>
      </w:r>
      <w:r w:rsidR="009C126E">
        <w:rPr>
          <w:rFonts w:ascii="Times New Roman" w:hAnsi="Times New Roman" w:cs="Times New Roman"/>
          <w:sz w:val="28"/>
          <w:szCs w:val="28"/>
        </w:rPr>
        <w:t>п</w:t>
      </w:r>
      <w:r w:rsidR="009C126E" w:rsidRPr="009C126E">
        <w:rPr>
          <w:rFonts w:ascii="Times New Roman" w:hAnsi="Times New Roman" w:cs="Times New Roman"/>
          <w:sz w:val="28"/>
          <w:szCs w:val="28"/>
        </w:rPr>
        <w:t>остійн</w:t>
      </w:r>
      <w:r w:rsidR="009C126E">
        <w:rPr>
          <w:rFonts w:ascii="Times New Roman" w:hAnsi="Times New Roman" w:cs="Times New Roman"/>
          <w:sz w:val="28"/>
          <w:szCs w:val="28"/>
        </w:rPr>
        <w:t>ою</w:t>
      </w:r>
      <w:r w:rsidR="009C126E" w:rsidRPr="009C126E">
        <w:rPr>
          <w:rFonts w:ascii="Times New Roman" w:hAnsi="Times New Roman" w:cs="Times New Roman"/>
          <w:sz w:val="28"/>
          <w:szCs w:val="28"/>
        </w:rPr>
        <w:t xml:space="preserve"> комісі</w:t>
      </w:r>
      <w:r w:rsidR="009C126E">
        <w:rPr>
          <w:rFonts w:ascii="Times New Roman" w:hAnsi="Times New Roman" w:cs="Times New Roman"/>
          <w:sz w:val="28"/>
          <w:szCs w:val="28"/>
        </w:rPr>
        <w:t>єю</w:t>
      </w:r>
      <w:r w:rsidR="009C126E" w:rsidRPr="009C126E">
        <w:rPr>
          <w:rFonts w:ascii="Times New Roman" w:hAnsi="Times New Roman" w:cs="Times New Roman"/>
          <w:sz w:val="28"/>
          <w:szCs w:val="28"/>
        </w:rPr>
        <w:t xml:space="preserve"> з питань бюджету і фінансів</w:t>
      </w:r>
      <w:r w:rsidR="009C126E">
        <w:rPr>
          <w:rFonts w:ascii="Times New Roman" w:hAnsi="Times New Roman" w:cs="Times New Roman"/>
          <w:sz w:val="28"/>
          <w:szCs w:val="28"/>
        </w:rPr>
        <w:t>.</w:t>
      </w:r>
    </w:p>
    <w:p w:rsidR="00724CA6" w:rsidRPr="00724CA6" w:rsidRDefault="009C126E" w:rsidP="00724C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24CA6" w:rsidRPr="00724CA6">
        <w:rPr>
          <w:rFonts w:ascii="Times New Roman" w:hAnsi="Times New Roman" w:cs="Times New Roman"/>
          <w:sz w:val="28"/>
          <w:szCs w:val="28"/>
        </w:rPr>
        <w:t xml:space="preserve">Виконавці (учасники), які визначені у Програмі, до 10 </w:t>
      </w:r>
      <w:r w:rsidR="004A76D3">
        <w:rPr>
          <w:rFonts w:ascii="Times New Roman" w:hAnsi="Times New Roman" w:cs="Times New Roman"/>
          <w:sz w:val="28"/>
          <w:szCs w:val="28"/>
        </w:rPr>
        <w:t>лютого 2025</w:t>
      </w:r>
      <w:r w:rsidR="00724CA6" w:rsidRPr="00724CA6">
        <w:rPr>
          <w:rFonts w:ascii="Times New Roman" w:hAnsi="Times New Roman" w:cs="Times New Roman"/>
          <w:sz w:val="28"/>
          <w:szCs w:val="28"/>
        </w:rPr>
        <w:t xml:space="preserve"> </w:t>
      </w:r>
      <w:r w:rsidR="001905DC">
        <w:rPr>
          <w:rFonts w:ascii="Times New Roman" w:hAnsi="Times New Roman" w:cs="Times New Roman"/>
          <w:sz w:val="28"/>
          <w:szCs w:val="28"/>
        </w:rPr>
        <w:t>року</w:t>
      </w:r>
      <w:r w:rsidR="00724CA6" w:rsidRPr="00724CA6">
        <w:rPr>
          <w:rFonts w:ascii="Times New Roman" w:hAnsi="Times New Roman" w:cs="Times New Roman"/>
          <w:sz w:val="28"/>
          <w:szCs w:val="28"/>
        </w:rPr>
        <w:t xml:space="preserve">, </w:t>
      </w:r>
      <w:r w:rsidR="001905DC">
        <w:rPr>
          <w:rFonts w:ascii="Times New Roman" w:hAnsi="Times New Roman" w:cs="Times New Roman"/>
          <w:sz w:val="28"/>
          <w:szCs w:val="28"/>
        </w:rPr>
        <w:t xml:space="preserve">інформують </w:t>
      </w:r>
      <w:r w:rsidR="00724CA6">
        <w:rPr>
          <w:rFonts w:ascii="Times New Roman" w:hAnsi="Times New Roman" w:cs="Times New Roman"/>
          <w:sz w:val="28"/>
          <w:szCs w:val="28"/>
        </w:rPr>
        <w:t>Ічнянську міську</w:t>
      </w:r>
      <w:r w:rsidR="004A76D3">
        <w:rPr>
          <w:rFonts w:ascii="Times New Roman" w:hAnsi="Times New Roman" w:cs="Times New Roman"/>
          <w:sz w:val="28"/>
          <w:szCs w:val="28"/>
        </w:rPr>
        <w:t xml:space="preserve"> раду </w:t>
      </w:r>
      <w:r w:rsidR="00724CA6" w:rsidRPr="00724CA6">
        <w:rPr>
          <w:rFonts w:ascii="Times New Roman" w:hAnsi="Times New Roman" w:cs="Times New Roman"/>
          <w:sz w:val="28"/>
          <w:szCs w:val="28"/>
        </w:rPr>
        <w:t>про хід реалізації заходів, передбачених Програмою.</w:t>
      </w:r>
    </w:p>
    <w:p w:rsidR="00724CA6" w:rsidRPr="00724CA6" w:rsidRDefault="00724CA6" w:rsidP="00724CA6">
      <w:pPr>
        <w:spacing w:after="0" w:line="240" w:lineRule="auto"/>
        <w:ind w:firstLine="708"/>
        <w:jc w:val="both"/>
        <w:rPr>
          <w:rFonts w:ascii="Times New Roman" w:hAnsi="Times New Roman" w:cs="Times New Roman"/>
          <w:sz w:val="28"/>
          <w:szCs w:val="28"/>
        </w:rPr>
      </w:pPr>
    </w:p>
    <w:p w:rsidR="00724CA6" w:rsidRPr="00724CA6" w:rsidRDefault="00724CA6" w:rsidP="00724CA6">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w:t>
      </w:r>
    </w:p>
    <w:p w:rsidR="009C126E" w:rsidRDefault="00362642" w:rsidP="00362642">
      <w:pPr>
        <w:tabs>
          <w:tab w:val="left" w:pos="617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t>Олена БУТУРЛИМ</w:t>
      </w: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bookmarkStart w:id="1" w:name="_GoBack"/>
      <w:bookmarkEnd w:id="1"/>
    </w:p>
    <w:sectPr w:rsidR="009C126E">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D6" w:rsidRDefault="00DB40D6" w:rsidP="008571AC">
      <w:pPr>
        <w:spacing w:after="0" w:line="240" w:lineRule="auto"/>
      </w:pPr>
      <w:r>
        <w:separator/>
      </w:r>
    </w:p>
  </w:endnote>
  <w:endnote w:type="continuationSeparator" w:id="0">
    <w:p w:rsidR="00DB40D6" w:rsidRDefault="00DB40D6" w:rsidP="0085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D6" w:rsidRDefault="00DB40D6" w:rsidP="008571AC">
      <w:pPr>
        <w:spacing w:after="0" w:line="240" w:lineRule="auto"/>
      </w:pPr>
      <w:r>
        <w:separator/>
      </w:r>
    </w:p>
  </w:footnote>
  <w:footnote w:type="continuationSeparator" w:id="0">
    <w:p w:rsidR="00DB40D6" w:rsidRDefault="00DB40D6" w:rsidP="00857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AF" w:rsidRPr="008571AC" w:rsidRDefault="00861AAF" w:rsidP="00861AAF">
    <w:pPr>
      <w:pStyle w:val="a7"/>
      <w:jc w:val="right"/>
      <w:rPr>
        <w:rFonts w:ascii="Times New Roman" w:hAnsi="Times New Roman" w:cs="Times New Roman"/>
      </w:rPr>
    </w:pPr>
    <w:r>
      <w:rPr>
        <w:rFonts w:ascii="Times New Roman" w:hAnsi="Times New Roman" w:cs="Times New Roman"/>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765A"/>
    <w:multiLevelType w:val="hybridMultilevel"/>
    <w:tmpl w:val="BDBA06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00"/>
    <w:rsid w:val="000A3CDE"/>
    <w:rsid w:val="001905DC"/>
    <w:rsid w:val="001D1AD9"/>
    <w:rsid w:val="001F130E"/>
    <w:rsid w:val="00225123"/>
    <w:rsid w:val="002A7DB3"/>
    <w:rsid w:val="00362642"/>
    <w:rsid w:val="004A76D3"/>
    <w:rsid w:val="00557A6E"/>
    <w:rsid w:val="005A4900"/>
    <w:rsid w:val="005F024A"/>
    <w:rsid w:val="006819E2"/>
    <w:rsid w:val="00724254"/>
    <w:rsid w:val="00724CA6"/>
    <w:rsid w:val="008571AC"/>
    <w:rsid w:val="00861AAF"/>
    <w:rsid w:val="008D2050"/>
    <w:rsid w:val="009C126E"/>
    <w:rsid w:val="00A90EA8"/>
    <w:rsid w:val="00B21EF2"/>
    <w:rsid w:val="00B32D32"/>
    <w:rsid w:val="00BA490E"/>
    <w:rsid w:val="00C57F94"/>
    <w:rsid w:val="00C83DF1"/>
    <w:rsid w:val="00CE7C9F"/>
    <w:rsid w:val="00DB40D6"/>
    <w:rsid w:val="00DF63A8"/>
    <w:rsid w:val="00F629D8"/>
    <w:rsid w:val="00FA38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22512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uiPriority w:val="39"/>
    <w:rsid w:val="00225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1AD9"/>
    <w:pPr>
      <w:ind w:left="720"/>
      <w:contextualSpacing/>
    </w:pPr>
  </w:style>
  <w:style w:type="paragraph" w:styleId="a5">
    <w:name w:val="Balloon Text"/>
    <w:basedOn w:val="a"/>
    <w:link w:val="a6"/>
    <w:uiPriority w:val="99"/>
    <w:semiHidden/>
    <w:unhideWhenUsed/>
    <w:rsid w:val="008571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71AC"/>
    <w:rPr>
      <w:rFonts w:ascii="Tahoma" w:hAnsi="Tahoma" w:cs="Tahoma"/>
      <w:sz w:val="16"/>
      <w:szCs w:val="16"/>
    </w:rPr>
  </w:style>
  <w:style w:type="paragraph" w:styleId="a7">
    <w:name w:val="header"/>
    <w:basedOn w:val="a"/>
    <w:link w:val="a8"/>
    <w:uiPriority w:val="99"/>
    <w:unhideWhenUsed/>
    <w:rsid w:val="008571AC"/>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571AC"/>
  </w:style>
  <w:style w:type="paragraph" w:styleId="a9">
    <w:name w:val="footer"/>
    <w:basedOn w:val="a"/>
    <w:link w:val="aa"/>
    <w:uiPriority w:val="99"/>
    <w:unhideWhenUsed/>
    <w:rsid w:val="008571AC"/>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57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22512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uiPriority w:val="39"/>
    <w:rsid w:val="00225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1AD9"/>
    <w:pPr>
      <w:ind w:left="720"/>
      <w:contextualSpacing/>
    </w:pPr>
  </w:style>
  <w:style w:type="paragraph" w:styleId="a5">
    <w:name w:val="Balloon Text"/>
    <w:basedOn w:val="a"/>
    <w:link w:val="a6"/>
    <w:uiPriority w:val="99"/>
    <w:semiHidden/>
    <w:unhideWhenUsed/>
    <w:rsid w:val="008571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71AC"/>
    <w:rPr>
      <w:rFonts w:ascii="Tahoma" w:hAnsi="Tahoma" w:cs="Tahoma"/>
      <w:sz w:val="16"/>
      <w:szCs w:val="16"/>
    </w:rPr>
  </w:style>
  <w:style w:type="paragraph" w:styleId="a7">
    <w:name w:val="header"/>
    <w:basedOn w:val="a"/>
    <w:link w:val="a8"/>
    <w:uiPriority w:val="99"/>
    <w:unhideWhenUsed/>
    <w:rsid w:val="008571AC"/>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571AC"/>
  </w:style>
  <w:style w:type="paragraph" w:styleId="a9">
    <w:name w:val="footer"/>
    <w:basedOn w:val="a"/>
    <w:link w:val="aa"/>
    <w:uiPriority w:val="99"/>
    <w:unhideWhenUsed/>
    <w:rsid w:val="008571AC"/>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57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8766">
      <w:bodyDiv w:val="1"/>
      <w:marLeft w:val="0"/>
      <w:marRight w:val="0"/>
      <w:marTop w:val="0"/>
      <w:marBottom w:val="0"/>
      <w:divBdr>
        <w:top w:val="none" w:sz="0" w:space="0" w:color="auto"/>
        <w:left w:val="none" w:sz="0" w:space="0" w:color="auto"/>
        <w:bottom w:val="none" w:sz="0" w:space="0" w:color="auto"/>
        <w:right w:val="none" w:sz="0" w:space="0" w:color="auto"/>
      </w:divBdr>
    </w:div>
    <w:div w:id="758064425">
      <w:bodyDiv w:val="1"/>
      <w:marLeft w:val="0"/>
      <w:marRight w:val="0"/>
      <w:marTop w:val="0"/>
      <w:marBottom w:val="0"/>
      <w:divBdr>
        <w:top w:val="none" w:sz="0" w:space="0" w:color="auto"/>
        <w:left w:val="none" w:sz="0" w:space="0" w:color="auto"/>
        <w:bottom w:val="none" w:sz="0" w:space="0" w:color="auto"/>
        <w:right w:val="none" w:sz="0" w:space="0" w:color="auto"/>
      </w:divBdr>
    </w:div>
    <w:div w:id="1075786904">
      <w:bodyDiv w:val="1"/>
      <w:marLeft w:val="0"/>
      <w:marRight w:val="0"/>
      <w:marTop w:val="0"/>
      <w:marBottom w:val="0"/>
      <w:divBdr>
        <w:top w:val="none" w:sz="0" w:space="0" w:color="auto"/>
        <w:left w:val="none" w:sz="0" w:space="0" w:color="auto"/>
        <w:bottom w:val="none" w:sz="0" w:space="0" w:color="auto"/>
        <w:right w:val="none" w:sz="0" w:space="0" w:color="auto"/>
      </w:divBdr>
    </w:div>
    <w:div w:id="1114901572">
      <w:bodyDiv w:val="1"/>
      <w:marLeft w:val="0"/>
      <w:marRight w:val="0"/>
      <w:marTop w:val="0"/>
      <w:marBottom w:val="0"/>
      <w:divBdr>
        <w:top w:val="none" w:sz="0" w:space="0" w:color="auto"/>
        <w:left w:val="none" w:sz="0" w:space="0" w:color="auto"/>
        <w:bottom w:val="none" w:sz="0" w:space="0" w:color="auto"/>
        <w:right w:val="none" w:sz="0" w:space="0" w:color="auto"/>
      </w:divBdr>
    </w:div>
    <w:div w:id="17245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3176</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2023-12-12T14:23:00Z</cp:lastPrinted>
  <dcterms:created xsi:type="dcterms:W3CDTF">2023-02-07T07:40:00Z</dcterms:created>
  <dcterms:modified xsi:type="dcterms:W3CDTF">2023-12-12T14:23:00Z</dcterms:modified>
</cp:coreProperties>
</file>